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006.0" w:type="dxa"/>
        <w:jc w:val="left"/>
        <w:tblLayout w:type="fixed"/>
        <w:tblLook w:val="0000"/>
      </w:tblPr>
      <w:tblGrid>
        <w:gridCol w:w="4395"/>
        <w:gridCol w:w="10611"/>
        <w:tblGridChange w:id="0">
          <w:tblGrid>
            <w:gridCol w:w="4395"/>
            <w:gridCol w:w="10611"/>
          </w:tblGrid>
        </w:tblGridChange>
      </w:tblGrid>
      <w:tr>
        <w:trPr>
          <w:cantSplit w:val="0"/>
          <w:tblHeader w:val="0"/>
        </w:trPr>
        <w:tc>
          <w:tcPr>
            <w:vAlign w:val="top"/>
          </w:tcPr>
          <w:p w:rsidR="00000000" w:rsidDel="00000000" w:rsidP="00000000" w:rsidRDefault="00000000" w:rsidRPr="00000000" w14:paraId="00000002">
            <w:pPr>
              <w:pStyle w:val="Heading3"/>
              <w:tabs>
                <w:tab w:val="left" w:leader="none" w:pos="885"/>
              </w:tabs>
              <w:ind w:left="-108" w:right="-104" w:firstLine="0"/>
              <w:rPr>
                <w:rFonts w:ascii="Times New Roman" w:cs="Times New Roman" w:eastAsia="Times New Roman" w:hAnsi="Times New Roman"/>
                <w:i w:val="0"/>
                <w:iCs w:val="0"/>
                <w:vertAlign w:val="baseline"/>
              </w:rPr>
            </w:pPr>
            <w:r w:rsidDel="00000000" w:rsidR="00000000" w:rsidRPr="00000000">
              <w:rPr>
                <w:rFonts w:ascii="Times New Roman" w:cs="Times New Roman" w:eastAsia="Times New Roman" w:hAnsi="Times New Roman"/>
                <w:i w:val="0"/>
                <w:iCs w:val="0"/>
                <w:vertAlign w:val="baseline"/>
                <w:rtl w:val="0"/>
              </w:rPr>
              <w:t xml:space="preserve">BỘ CÔNG THƯƠNG</w:t>
            </w:r>
          </w:p>
          <w:p w:rsidR="00000000" w:rsidDel="00000000" w:rsidP="00000000" w:rsidRDefault="00000000" w:rsidRPr="00000000" w14:paraId="00000003">
            <w:pPr>
              <w:pStyle w:val="Heading2"/>
              <w:ind w:left="-108" w:right="-104"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CỤC KỸ THUẬT AN TOÀN</w:t>
            </w:r>
            <w:r w:rsidDel="00000000" w:rsidR="00000000" w:rsidRPr="00000000">
              <w:rPr>
                <w:rtl w:val="0"/>
              </w:rPr>
            </w:r>
          </w:p>
          <w:p w:rsidR="00000000" w:rsidDel="00000000" w:rsidP="00000000" w:rsidRDefault="00000000" w:rsidRPr="00000000" w14:paraId="00000004">
            <w:pPr>
              <w:pStyle w:val="Heading2"/>
              <w:ind w:left="12" w:firstLine="0"/>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VÀ MÔI TRƯỜNG CÔNG NGHIỆP</w:t>
            </w:r>
            <w:r w:rsidDel="00000000" w:rsidR="00000000" w:rsidRPr="00000000">
              <w:rPr>
                <w:rtl w:val="0"/>
              </w:rPr>
            </w:r>
          </w:p>
          <w:p w:rsidR="00000000" w:rsidDel="00000000" w:rsidP="00000000" w:rsidRDefault="00000000" w:rsidRPr="00000000" w14:paraId="00000005">
            <w:pPr>
              <w:spacing w:before="120" w:lineRule="auto"/>
              <w:jc w:val="center"/>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689610</wp:posOffset>
                      </wp:positionH>
                      <wp:positionV relativeFrom="paragraph">
                        <wp:posOffset>20320</wp:posOffset>
                      </wp:positionV>
                      <wp:extent cx="762000" cy="12700"/>
                      <wp:effectExtent b="0" l="0" r="0" t="0"/>
                      <wp:wrapNone/>
                      <wp:docPr id="2" name=""/>
                      <a:graphic>
                        <a:graphicData uri="http://schemas.microsoft.com/office/word/2010/wordprocessingShape">
                          <wps:wsp>
                            <wps:cNvCnPr/>
                            <wps:spPr>
                              <a:xfrm>
                                <a:off x="4965000" y="3780000"/>
                                <a:ext cx="762000"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689610</wp:posOffset>
                      </wp:positionH>
                      <wp:positionV relativeFrom="paragraph">
                        <wp:posOffset>20320</wp:posOffset>
                      </wp:positionV>
                      <wp:extent cx="762000" cy="1270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762000" cy="12700"/>
                              </a:xfrm>
                              <a:prstGeom prst="rect"/>
                              <a:ln/>
                            </pic:spPr>
                          </pic:pic>
                        </a:graphicData>
                      </a:graphic>
                    </wp:anchor>
                  </w:drawing>
                </mc:Fallback>
              </mc:AlternateContent>
            </w:r>
          </w:p>
        </w:tc>
        <w:tc>
          <w:tcPr>
            <w:vAlign w:val="top"/>
          </w:tcPr>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CỘNG HOÀ XÃ HỘI CHỦ NGHĨA VIỆT NAM</w:t>
            </w:r>
          </w:p>
          <w:p w:rsidR="00000000" w:rsidDel="00000000" w:rsidP="00000000" w:rsidRDefault="00000000" w:rsidRPr="00000000" w14:paraId="00000007">
            <w:pPr>
              <w:pStyle w:val="Heading3"/>
              <w:ind w:left="-108" w:right="-108" w:firstLine="0"/>
              <w:rPr>
                <w:rFonts w:ascii="Times New Roman" w:cs="Times New Roman" w:eastAsia="Times New Roman" w:hAnsi="Times New Roman"/>
                <w:b w:val="0"/>
                <w:bCs w:val="0"/>
                <w:i w:val="0"/>
                <w:iCs w:val="0"/>
                <w:vertAlign w:val="baseline"/>
              </w:rPr>
            </w:pPr>
            <w:r w:rsidDel="00000000" w:rsidR="00000000" w:rsidRPr="00000000">
              <w:rPr>
                <w:rFonts w:ascii="Times New Roman" w:cs="Times New Roman" w:eastAsia="Times New Roman" w:hAnsi="Times New Roman"/>
                <w:b w:val="1"/>
                <w:bCs w:val="1"/>
                <w:i w:val="0"/>
                <w:iCs w:val="0"/>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8">
            <w:pPr>
              <w:pStyle w:val="Heading1"/>
              <w:ind w:left="-108" w:right="-108" w:firstLine="0"/>
              <w:rP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2197735</wp:posOffset>
                      </wp:positionH>
                      <wp:positionV relativeFrom="paragraph">
                        <wp:posOffset>10795</wp:posOffset>
                      </wp:positionV>
                      <wp:extent cx="2154555" cy="12700"/>
                      <wp:effectExtent b="0" l="0" r="0" t="0"/>
                      <wp:wrapNone/>
                      <wp:docPr id="1" name=""/>
                      <a:graphic>
                        <a:graphicData uri="http://schemas.microsoft.com/office/word/2010/wordprocessingShape">
                          <wps:wsp>
                            <wps:cNvCnPr/>
                            <wps:spPr>
                              <a:xfrm>
                                <a:off x="4268723" y="3780000"/>
                                <a:ext cx="2154555" cy="0"/>
                              </a:xfrm>
                              <a:prstGeom prst="straightConnector1">
                                <a:avLst/>
                              </a:prstGeom>
                              <a:solidFill>
                                <a:srgbClr val="FFFFFF"/>
                              </a:solidFill>
                              <a:ln cap="flat" cmpd="sng" w="12700">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2197735</wp:posOffset>
                      </wp:positionH>
                      <wp:positionV relativeFrom="paragraph">
                        <wp:posOffset>10795</wp:posOffset>
                      </wp:positionV>
                      <wp:extent cx="2154555"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2154555" cy="12700"/>
                              </a:xfrm>
                              <a:prstGeom prst="rect"/>
                              <a:ln/>
                            </pic:spPr>
                          </pic:pic>
                        </a:graphicData>
                      </a:graphic>
                    </wp:anchor>
                  </w:drawing>
                </mc:Fallback>
              </mc:AlternateContent>
            </w:r>
          </w:p>
          <w:p w:rsidR="00000000" w:rsidDel="00000000" w:rsidP="00000000" w:rsidRDefault="00000000" w:rsidRPr="00000000" w14:paraId="00000009">
            <w:pPr>
              <w:pStyle w:val="Heading1"/>
              <w:ind w:left="-108" w:right="-108" w:firstLine="0"/>
              <w:rPr>
                <w:rFonts w:ascii="Times New Roman" w:cs="Times New Roman" w:eastAsia="Times New Roman" w:hAnsi="Times New Roman"/>
                <w:b w:val="0"/>
                <w:bCs w:val="0"/>
                <w:i w:val="0"/>
                <w:iCs w:val="0"/>
                <w:sz w:val="28"/>
                <w:szCs w:val="28"/>
                <w:vertAlign w:val="baseline"/>
              </w:rPr>
            </w:pPr>
            <w:r w:rsidDel="00000000" w:rsidR="00000000" w:rsidRPr="00000000">
              <w:rPr>
                <w:rFonts w:ascii="Times New Roman" w:cs="Times New Roman" w:eastAsia="Times New Roman" w:hAnsi="Times New Roman"/>
                <w:b w:val="0"/>
                <w:bCs w:val="0"/>
                <w:i w:val="1"/>
                <w:iCs w:val="1"/>
                <w:sz w:val="28"/>
                <w:szCs w:val="28"/>
                <w:vertAlign w:val="baseline"/>
                <w:rtl w:val="0"/>
              </w:rPr>
              <w:t xml:space="preserve">Hà Nội, ngày   tháng   năm 2026</w:t>
            </w:r>
            <w:r w:rsidDel="00000000" w:rsidR="00000000" w:rsidRPr="00000000">
              <w:rPr>
                <w:rtl w:val="0"/>
              </w:rPr>
            </w:r>
          </w:p>
        </w:tc>
      </w:tr>
    </w:tbl>
    <w:p w:rsidR="00000000" w:rsidDel="00000000" w:rsidP="00000000" w:rsidRDefault="00000000" w:rsidRPr="00000000" w14:paraId="0000000A">
      <w:pPr>
        <w:spacing w:after="240" w:before="120" w:line="288" w:lineRule="auto"/>
        <w:ind w:firstLine="765"/>
        <w:jc w:val="center"/>
        <w:rPr>
          <w:b w:val="0"/>
          <w:bCs w:val="0"/>
          <w:vertAlign w:val="baseline"/>
        </w:rPr>
      </w:pPr>
      <w:r w:rsidDel="00000000" w:rsidR="00000000" w:rsidRPr="00000000">
        <w:rPr>
          <w:b w:val="1"/>
          <w:bCs w:val="1"/>
          <w:vertAlign w:val="baseline"/>
          <w:rtl w:val="0"/>
        </w:rPr>
        <w:t xml:space="preserve">BẢN SO SÁNH, THUYẾT MINH </w:t>
      </w:r>
      <w:r w:rsidDel="00000000" w:rsidR="00000000" w:rsidRPr="00000000">
        <w:rPr>
          <w:b w:val="1"/>
          <w:bCs w:val="1"/>
          <w:color w:val="000000"/>
          <w:vertAlign w:val="baseline"/>
          <w:rtl w:val="0"/>
        </w:rPr>
        <w:t xml:space="preserve">T</w:t>
      </w:r>
      <w:r w:rsidDel="00000000" w:rsidR="00000000" w:rsidRPr="00000000">
        <w:rPr>
          <w:b w:val="1"/>
          <w:bCs w:val="1"/>
          <w:vertAlign w:val="baseline"/>
          <w:rtl w:val="0"/>
        </w:rPr>
        <w:t xml:space="preserve">HÔNG TƯ SỬA ĐỔI, BỔ SUNG MỘT SỐ ĐIỀU THÔNG TƯ SỐ 40/2018/TT-BCT NGÀY 30 THÁNG 10 NĂM 2018 QUY ĐỊNH VỀ XÂY DỰNG VÀ NỘI DUNG CÁC TÀI LIỆU QUẢN LÝ AN TOÀN TRONG HOẠT ĐỘNG DẦU KHÍ</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-477201</wp:posOffset>
                </wp:positionH>
                <wp:positionV relativeFrom="paragraph">
                  <wp:posOffset>-1394141</wp:posOffset>
                </wp:positionV>
                <wp:extent cx="1424305" cy="495300"/>
                <wp:effectExtent b="0" l="0" r="0" t="0"/>
                <wp:wrapNone/>
                <wp:docPr id="3" name=""/>
                <a:graphic>
                  <a:graphicData uri="http://schemas.microsoft.com/office/word/2010/wordprocessingShape">
                    <wps:wsp>
                      <wps:cNvSpPr/>
                      <wps:cNvPr id="4" name="Shape 4"/>
                      <wps:spPr>
                        <a:xfrm>
                          <a:off x="4638610" y="3537113"/>
                          <a:ext cx="1414780" cy="4857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DỰ THẢO GỬI LẤY Ý KIẾN</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-477201</wp:posOffset>
                </wp:positionH>
                <wp:positionV relativeFrom="paragraph">
                  <wp:posOffset>-1394141</wp:posOffset>
                </wp:positionV>
                <wp:extent cx="1424305" cy="495300"/>
                <wp:effectExtent b="0" l="0" r="0" t="0"/>
                <wp:wrapNone/>
                <wp:docPr id="3"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1424305" cy="495300"/>
                        </a:xfrm>
                        <a:prstGeom prst="rect"/>
                        <a:ln/>
                      </pic:spPr>
                    </pic:pic>
                  </a:graphicData>
                </a:graphic>
              </wp:anchor>
            </w:drawing>
          </mc:Fallback>
        </mc:AlternateContent>
      </w:r>
    </w:p>
    <w:p w:rsidR="00000000" w:rsidDel="00000000" w:rsidP="00000000" w:rsidRDefault="00000000" w:rsidRPr="00000000" w14:paraId="0000000B">
      <w:pPr>
        <w:spacing w:after="120" w:before="120" w:lineRule="auto"/>
        <w:ind w:firstLine="765"/>
        <w:rPr>
          <w:vertAlign w:val="baseline"/>
        </w:rPr>
      </w:pPr>
      <w:r w:rsidDel="00000000" w:rsidR="00000000" w:rsidRPr="00000000">
        <w:rPr>
          <w:b w:val="1"/>
          <w:bCs w:val="1"/>
          <w:vertAlign w:val="baseline"/>
          <w:rtl w:val="0"/>
        </w:rPr>
        <w:t xml:space="preserve">1. Thuyết minh chung:</w:t>
      </w:r>
      <w:r w:rsidDel="00000000" w:rsidR="00000000" w:rsidRPr="00000000">
        <w:rPr>
          <w:vertAlign w:val="baseline"/>
          <w:rtl w:val="0"/>
        </w:rPr>
        <w:t xml:space="preserve"> </w:t>
      </w:r>
    </w:p>
    <w:p w:rsidR="00000000" w:rsidDel="00000000" w:rsidP="00000000" w:rsidRDefault="00000000" w:rsidRPr="00000000" w14:paraId="0000000C">
      <w:pPr>
        <w:spacing w:after="120" w:before="120" w:lineRule="auto"/>
        <w:ind w:firstLine="765"/>
        <w:rPr>
          <w:vertAlign w:val="baseline"/>
        </w:rPr>
      </w:pPr>
      <w:bookmarkStart w:colFirst="0" w:colLast="0" w:name="_8sg250ahxrm8" w:id="0"/>
      <w:bookmarkEnd w:id="0"/>
      <w:r w:rsidDel="00000000" w:rsidR="00000000" w:rsidRPr="00000000">
        <w:rPr>
          <w:vertAlign w:val="baseline"/>
          <w:rtl w:val="0"/>
        </w:rPr>
        <w:t xml:space="preserve">Để phù hợp theo phân cấp, phân quyền tại Thông tư số 38/2025/TT-BCT ngày 19/6/2025 thì việc xây dựng Thông tư sửa đổi, bổ sung một số điều Thông tư số 40/2018/TT-BCT ngày 30 tháng 10 năm 2018 quy định về xây dựng và nội dung các tài liệu quản lý an toàn trong hoạt động dầu khí và rà soát sửa đổi các quy định để phù hợp Luật Dầu khí sửa đổi và Nghị định quy định chi tiết Luật dầu khí trong thời gian sắp tới. Dự thảo </w:t>
      </w:r>
      <w:r w:rsidDel="00000000" w:rsidR="00000000" w:rsidRPr="00000000">
        <w:rPr>
          <w:color w:val="000000"/>
          <w:vertAlign w:val="baseline"/>
          <w:rtl w:val="0"/>
        </w:rPr>
        <w:t xml:space="preserve">T</w:t>
      </w:r>
      <w:r w:rsidDel="00000000" w:rsidR="00000000" w:rsidRPr="00000000">
        <w:rPr>
          <w:vertAlign w:val="baseline"/>
          <w:rtl w:val="0"/>
        </w:rPr>
        <w:t xml:space="preserve">hông tư sửa đổi, bổ sung một số điều Thông tư số 40/2018/TT-BCT ngày 30 tháng 10 năm 2018 quy định về xây dựng và nội dung các tài liệu quản lý an toàn trong hoạt động dầu khí (Dự thảo Thông tư), bao gồm sửa đổi, bổ sung một số các quy định của các Thông tư sau:</w:t>
      </w:r>
    </w:p>
    <w:p w:rsidR="00000000" w:rsidDel="00000000" w:rsidP="00000000" w:rsidRDefault="00000000" w:rsidRPr="00000000" w14:paraId="0000000D">
      <w:pPr>
        <w:spacing w:after="120" w:before="120" w:lineRule="auto"/>
        <w:ind w:firstLine="765"/>
        <w:rPr>
          <w:vertAlign w:val="baseline"/>
        </w:rPr>
      </w:pPr>
      <w:r w:rsidDel="00000000" w:rsidR="00000000" w:rsidRPr="00000000">
        <w:rPr>
          <w:vertAlign w:val="baseline"/>
          <w:rtl w:val="0"/>
        </w:rPr>
        <w:t xml:space="preserve">+ Thông tư số 40/2018/TT-BCT ngày 30 tháng 10 năm 2018 của Bộ trưởng Bộ Công Thương quy định về xây dựng và nội dung các tài liệu quản lý an toàn trong hoạt động dầu khí</w:t>
      </w:r>
    </w:p>
    <w:p w:rsidR="00000000" w:rsidDel="00000000" w:rsidP="00000000" w:rsidRDefault="00000000" w:rsidRPr="00000000" w14:paraId="0000000E">
      <w:pPr>
        <w:spacing w:after="120" w:before="120" w:lineRule="auto"/>
        <w:ind w:firstLine="765"/>
        <w:rPr>
          <w:vertAlign w:val="baseline"/>
        </w:rPr>
      </w:pPr>
      <w:r w:rsidDel="00000000" w:rsidR="00000000" w:rsidRPr="00000000">
        <w:rPr>
          <w:vertAlign w:val="baseline"/>
          <w:rtl w:val="0"/>
        </w:rPr>
        <w:t xml:space="preserve">+ Thông tư số 38/2025/TT-BCT ngày 19/6/2025 của Bộ trưởng Bộ Công Thương sửa đổi, bổ sung một số quy định về phân cấp thực hiện thủ tục hành chính trong các lĩnh vực thuộc phạm vi quản lý của Bộ Công Thương (Thông tư số 38/2025/TT-BCT); </w:t>
      </w:r>
    </w:p>
    <w:p w:rsidR="00000000" w:rsidDel="00000000" w:rsidP="00000000" w:rsidRDefault="00000000" w:rsidRPr="00000000" w14:paraId="0000000F">
      <w:pPr>
        <w:spacing w:after="120" w:before="120" w:lineRule="auto"/>
        <w:ind w:firstLine="765"/>
        <w:rPr>
          <w:vertAlign w:val="baseline"/>
        </w:rPr>
      </w:pPr>
      <w:r w:rsidDel="00000000" w:rsidR="00000000" w:rsidRPr="00000000">
        <w:rPr>
          <w:vertAlign w:val="baseline"/>
          <w:rtl w:val="0"/>
        </w:rPr>
        <w:t xml:space="preserve">+ Thông tư số 15/2026/TT-BCT ngày 25/3/2026</w:t>
      </w:r>
      <w:bookmarkStart w:colFirst="0" w:colLast="0" w:name="qkwjb1fuae21" w:id="1"/>
      <w:bookmarkEnd w:id="1"/>
      <w:r w:rsidDel="00000000" w:rsidR="00000000" w:rsidRPr="00000000">
        <w:rPr>
          <w:vertAlign w:val="baseline"/>
          <w:rtl w:val="0"/>
        </w:rPr>
        <w:t xml:space="preserve"> của Bộ trưởng Bộ Công Thương sửa đổi, bổ sung một số điều của Thông tư số 38/2025/TT-BCT của Bộ trưởng Bộ Công Thương sửa đổi, bổ sung một số quy định về phân cấp thực hiện thủ tục hành chính trong các lĩnh vực thuộc phạm vi quản lý của Bộ Công Thương (Thông tư số 37/2018/TT-BCT); </w:t>
      </w:r>
    </w:p>
    <w:p w:rsidR="00000000" w:rsidDel="00000000" w:rsidP="00000000" w:rsidRDefault="00000000" w:rsidRPr="00000000" w14:paraId="00000010">
      <w:pPr>
        <w:spacing w:after="240" w:before="120" w:line="288" w:lineRule="auto"/>
        <w:ind w:firstLine="765"/>
        <w:rPr>
          <w:b w:val="0"/>
          <w:bCs w:val="0"/>
          <w:vertAlign w:val="baseline"/>
        </w:rPr>
      </w:pPr>
      <w:r w:rsidDel="00000000" w:rsidR="00000000" w:rsidRPr="00000000">
        <w:rPr>
          <w:b w:val="1"/>
          <w:bCs w:val="1"/>
          <w:vertAlign w:val="baseline"/>
          <w:rtl w:val="0"/>
        </w:rPr>
        <w:t xml:space="preserve">2. Bảng so sánh, thuyết minh</w:t>
      </w:r>
      <w:r w:rsidDel="00000000" w:rsidR="00000000" w:rsidRPr="00000000">
        <w:rPr>
          <w:rtl w:val="0"/>
        </w:rPr>
      </w:r>
    </w:p>
    <w:p w:rsidR="00000000" w:rsidDel="00000000" w:rsidP="00000000" w:rsidRDefault="00000000" w:rsidRPr="00000000" w14:paraId="00000011">
      <w:pPr>
        <w:rPr>
          <w:vertAlign w:val="baseline"/>
        </w:rPr>
      </w:pPr>
      <w:r w:rsidDel="00000000" w:rsidR="00000000" w:rsidRPr="00000000">
        <w:rPr>
          <w:rtl w:val="0"/>
        </w:rPr>
      </w:r>
    </w:p>
    <w:tbl>
      <w:tblPr>
        <w:tblStyle w:val="Table2"/>
        <w:tblW w:w="1450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5"/>
        <w:gridCol w:w="5541"/>
        <w:gridCol w:w="5178"/>
        <w:gridCol w:w="2820"/>
        <w:tblGridChange w:id="0">
          <w:tblGrid>
            <w:gridCol w:w="965"/>
            <w:gridCol w:w="5541"/>
            <w:gridCol w:w="5178"/>
            <w:gridCol w:w="2820"/>
          </w:tblGrid>
        </w:tblGridChange>
      </w:tblGrid>
      <w:tr>
        <w:trPr>
          <w:cantSplit w:val="0"/>
          <w:tblHeader w:val="1"/>
        </w:trPr>
        <w:tc>
          <w:tcPr>
            <w:vAlign w:val="top"/>
          </w:tcPr>
          <w:p w:rsidR="00000000" w:rsidDel="00000000" w:rsidP="00000000" w:rsidRDefault="00000000" w:rsidRPr="00000000" w14:paraId="00000012">
            <w:pPr>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TT</w:t>
            </w:r>
            <w:r w:rsidDel="00000000" w:rsidR="00000000" w:rsidRPr="00000000">
              <w:rPr>
                <w:rtl w:val="0"/>
              </w:rPr>
            </w:r>
          </w:p>
        </w:tc>
        <w:tc>
          <w:tcPr>
            <w:vAlign w:val="center"/>
          </w:tcPr>
          <w:p w:rsidR="00000000" w:rsidDel="00000000" w:rsidP="00000000" w:rsidRDefault="00000000" w:rsidRPr="00000000" w14:paraId="00000013">
            <w:pPr>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Thông tư số </w:t>
            </w:r>
            <w:r w:rsidDel="00000000" w:rsidR="00000000" w:rsidRPr="00000000">
              <w:rPr>
                <w:b w:val="1"/>
                <w:bCs w:val="1"/>
                <w:color w:val="000000"/>
                <w:sz w:val="26"/>
                <w:szCs w:val="26"/>
                <w:highlight w:val="white"/>
                <w:vertAlign w:val="baseline"/>
                <w:rtl w:val="0"/>
              </w:rPr>
              <w:t xml:space="preserve">40/2020/TT-BCT ngày 30/10/2018</w:t>
            </w:r>
            <w:r w:rsidDel="00000000" w:rsidR="00000000" w:rsidRPr="00000000">
              <w:rPr>
                <w:rtl w:val="0"/>
              </w:rPr>
            </w:r>
          </w:p>
        </w:tc>
        <w:tc>
          <w:tcPr>
            <w:vAlign w:val="center"/>
          </w:tcPr>
          <w:p w:rsidR="00000000" w:rsidDel="00000000" w:rsidP="00000000" w:rsidRDefault="00000000" w:rsidRPr="00000000" w14:paraId="00000014">
            <w:pPr>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DỰ THẢO THÔNG TƯ Sửa đổi, bổ sung một số điều Thông tư số 40/2018/TT-BCT</w:t>
            </w:r>
            <w:r w:rsidDel="00000000" w:rsidR="00000000" w:rsidRPr="00000000">
              <w:rPr>
                <w:rtl w:val="0"/>
              </w:rPr>
            </w:r>
          </w:p>
        </w:tc>
        <w:tc>
          <w:tcPr>
            <w:vAlign w:val="center"/>
          </w:tcPr>
          <w:p w:rsidR="00000000" w:rsidDel="00000000" w:rsidP="00000000" w:rsidRDefault="00000000" w:rsidRPr="00000000" w14:paraId="00000015">
            <w:pPr>
              <w:spacing w:after="60" w:before="60" w:lineRule="auto"/>
              <w:jc w:val="center"/>
              <w:rPr>
                <w:b w:val="0"/>
                <w:bCs w:val="0"/>
                <w:sz w:val="26"/>
                <w:szCs w:val="26"/>
                <w:vertAlign w:val="baseline"/>
              </w:rPr>
            </w:pPr>
            <w:r w:rsidDel="00000000" w:rsidR="00000000" w:rsidRPr="00000000">
              <w:rPr>
                <w:b w:val="1"/>
                <w:bCs w:val="1"/>
                <w:sz w:val="26"/>
                <w:szCs w:val="26"/>
                <w:vertAlign w:val="baseline"/>
                <w:rtl w:val="0"/>
              </w:rPr>
              <w:t xml:space="preserve">THUYẾT MINH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6">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017">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Luật Ban hành văn bản quy phạm pháp luật số 80/2015/QH13;</w:t>
            </w:r>
          </w:p>
          <w:p w:rsidR="00000000" w:rsidDel="00000000" w:rsidP="00000000" w:rsidRDefault="00000000" w:rsidRPr="00000000" w14:paraId="00000018">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Luật Dầu khí ngày 18 tháng 12 năm 2013;</w:t>
            </w:r>
          </w:p>
          <w:p w:rsidR="00000000" w:rsidDel="00000000" w:rsidP="00000000" w:rsidRDefault="00000000" w:rsidRPr="00000000" w14:paraId="00000019">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Nghị định số 98/2017/NĐ-CP ngày 18 tháng 8 năm 2017 của Chính phủ quy định chức năng, nhiệm vụ, quyền hạn và cơ cấu tổ chức của Bộ Công thương;</w:t>
            </w:r>
          </w:p>
          <w:p w:rsidR="00000000" w:rsidDel="00000000" w:rsidP="00000000" w:rsidRDefault="00000000" w:rsidRPr="00000000" w14:paraId="0000001A">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Nghị định số 95/2015/NĐ-CP ngày 16 tháng 10 năm 2015 của Chính phủ quy định một số điều của Luật Dầu khí;</w:t>
            </w:r>
          </w:p>
          <w:p w:rsidR="00000000" w:rsidDel="00000000" w:rsidP="00000000" w:rsidRDefault="00000000" w:rsidRPr="00000000" w14:paraId="0000001B">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Nghị định số 87/2018/NĐ-CP ngày 15 tháng 6 năm 2018 của Chính phủ về kinh doanh khí;</w:t>
            </w:r>
          </w:p>
          <w:p w:rsidR="00000000" w:rsidDel="00000000" w:rsidP="00000000" w:rsidRDefault="00000000" w:rsidRPr="00000000" w14:paraId="0000001C">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Nghị định số 13/2011/NĐ-CP ngày 11 tháng 02 năm 2011 của Chính phủ về an ninh công trình dầu khí trên đất liền;</w:t>
            </w:r>
          </w:p>
          <w:p w:rsidR="00000000" w:rsidDel="00000000" w:rsidP="00000000" w:rsidRDefault="00000000" w:rsidRPr="00000000" w14:paraId="0000001D">
            <w:pPr>
              <w:shd w:fill="ffffff" w:val="clear"/>
              <w:rPr>
                <w:color w:val="000000"/>
                <w:sz w:val="26"/>
                <w:szCs w:val="26"/>
                <w:vertAlign w:val="baseline"/>
              </w:rPr>
            </w:pPr>
            <w:r w:rsidDel="00000000" w:rsidR="00000000" w:rsidRPr="00000000">
              <w:rPr>
                <w:color w:val="000000"/>
                <w:sz w:val="26"/>
                <w:szCs w:val="26"/>
                <w:vertAlign w:val="baseline"/>
                <w:rtl w:val="0"/>
              </w:rPr>
              <w:t xml:space="preserve">Căn cứ Quyết định số 04/2015/QĐ-TTg ngày 20 tháng 01 năm 2015 của Thủ tướng Chính phủ về quản lý an toàn trong hoạt động dầu khí;</w:t>
            </w:r>
          </w:p>
          <w:p w:rsidR="00000000" w:rsidDel="00000000" w:rsidP="00000000" w:rsidRDefault="00000000" w:rsidRPr="00000000" w14:paraId="0000001E">
            <w:pPr>
              <w:shd w:fill="ffffff" w:val="clear"/>
              <w:rPr>
                <w:b w:val="0"/>
                <w:bCs w:val="0"/>
                <w:color w:val="0000ff"/>
                <w:sz w:val="26"/>
                <w:szCs w:val="26"/>
                <w:u w:val="single"/>
                <w:vertAlign w:val="baseline"/>
              </w:rPr>
            </w:pPr>
            <w:r w:rsidDel="00000000" w:rsidR="00000000" w:rsidRPr="00000000">
              <w:rPr>
                <w:rtl w:val="0"/>
              </w:rPr>
            </w:r>
          </w:p>
        </w:tc>
        <w:tc>
          <w:tcPr>
            <w:vAlign w:val="top"/>
          </w:tcPr>
          <w:p w:rsidR="00000000" w:rsidDel="00000000" w:rsidP="00000000" w:rsidRDefault="00000000" w:rsidRPr="00000000" w14:paraId="0000001F">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Luật Ban hành văn bản quy phạm pháp luật số 64/2025/QH15 ngày 19 ngày 02 năm 2025;</w:t>
            </w:r>
          </w:p>
          <w:p w:rsidR="00000000" w:rsidDel="00000000" w:rsidP="00000000" w:rsidRDefault="00000000" w:rsidRPr="00000000" w14:paraId="00000020">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Luật Dầu khí ngày … tháng…. năm 2026;</w:t>
            </w:r>
          </w:p>
          <w:p w:rsidR="00000000" w:rsidDel="00000000" w:rsidP="00000000" w:rsidRDefault="00000000" w:rsidRPr="00000000" w14:paraId="00000021">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Nghị định số 40/2025/NĐ-CP ngày 26 tháng 02 năm 2025 của Chính phủ quy định chức năng, nhiệm vụ, quyền hạn và cơ cấu tổ chức của Bộ Công Thương;</w:t>
            </w:r>
          </w:p>
          <w:p w:rsidR="00000000" w:rsidDel="00000000" w:rsidP="00000000" w:rsidRDefault="00000000" w:rsidRPr="00000000" w14:paraId="00000022">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Nghị định số .../2026/NĐ-CP ngày ..tháng… năm 2026 của Chính phủ quy định một số điều của Luật Dầu khí;</w:t>
            </w:r>
          </w:p>
          <w:p w:rsidR="00000000" w:rsidDel="00000000" w:rsidP="00000000" w:rsidRDefault="00000000" w:rsidRPr="00000000" w14:paraId="00000023">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Nghị định số 87/2018/NĐ-CP ngày 15 tháng 6 năm 2018 của Chính phủ về kinh doanh khí;</w:t>
            </w:r>
          </w:p>
          <w:p w:rsidR="00000000" w:rsidDel="00000000" w:rsidP="00000000" w:rsidRDefault="00000000" w:rsidRPr="00000000" w14:paraId="00000024">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Nghị định số 13/2011/NĐ-CP ngày 11 tháng 02 năm 2011 của Chính phủ về an ninh công trình dầu khí trên đất liền;</w:t>
            </w:r>
          </w:p>
          <w:p w:rsidR="00000000" w:rsidDel="00000000" w:rsidP="00000000" w:rsidRDefault="00000000" w:rsidRPr="00000000" w14:paraId="00000025">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Căn cứ Quyết định số 04/2015/QĐ-TTg ngày 20 tháng 01 năm 2015 của Thủ tướng Chính phủ về quản lý an toàn trong hoạt động dầu khí;</w:t>
            </w:r>
          </w:p>
          <w:p w:rsidR="00000000" w:rsidDel="00000000" w:rsidP="00000000" w:rsidRDefault="00000000" w:rsidRPr="00000000" w14:paraId="00000026">
            <w:pPr>
              <w:shd w:fill="ffffff" w:val="clear"/>
              <w:ind w:firstLine="720"/>
              <w:rPr>
                <w:color w:val="0000ff"/>
                <w:sz w:val="26"/>
                <w:szCs w:val="26"/>
                <w:u w:val="single"/>
                <w:vertAlign w:val="baseline"/>
              </w:rPr>
            </w:pPr>
            <w:r w:rsidDel="00000000" w:rsidR="00000000" w:rsidRPr="00000000">
              <w:rPr>
                <w:rtl w:val="0"/>
              </w:rPr>
            </w:r>
          </w:p>
        </w:tc>
        <w:tc>
          <w:tcPr>
            <w:vAlign w:val="top"/>
          </w:tcPr>
          <w:p w:rsidR="00000000" w:rsidDel="00000000" w:rsidP="00000000" w:rsidRDefault="00000000" w:rsidRPr="00000000" w14:paraId="00000027">
            <w:pPr>
              <w:spacing w:after="60" w:before="60" w:lineRule="auto"/>
              <w:rPr>
                <w:sz w:val="26"/>
                <w:szCs w:val="26"/>
                <w:vertAlign w:val="baseline"/>
              </w:rPr>
            </w:pPr>
            <w:r w:rsidDel="00000000" w:rsidR="00000000" w:rsidRPr="00000000">
              <w:rPr>
                <w:color w:val="303030"/>
                <w:sz w:val="26"/>
                <w:szCs w:val="26"/>
                <w:highlight w:val="white"/>
                <w:vertAlign w:val="baseline"/>
                <w:rtl w:val="0"/>
              </w:rPr>
              <w:t xml:space="preserve">Đã cập nhật các văn bản.</w:t>
            </w:r>
            <w:r w:rsidDel="00000000" w:rsidR="00000000" w:rsidRPr="00000000">
              <w:rPr>
                <w:rtl w:val="0"/>
              </w:rPr>
            </w:r>
          </w:p>
          <w:p w:rsidR="00000000" w:rsidDel="00000000" w:rsidP="00000000" w:rsidRDefault="00000000" w:rsidRPr="00000000" w14:paraId="00000028">
            <w:pPr>
              <w:spacing w:after="60" w:before="60" w:lineRule="auto"/>
              <w:rPr>
                <w:sz w:val="26"/>
                <w:szCs w:val="26"/>
                <w:vertAlign w:val="baseline"/>
              </w:rPr>
            </w:pPr>
            <w:r w:rsidDel="00000000" w:rsidR="00000000" w:rsidRPr="00000000">
              <w:rPr>
                <w:sz w:val="26"/>
                <w:szCs w:val="26"/>
                <w:vertAlign w:val="baseline"/>
                <w:rtl w:val="0"/>
              </w:rPr>
              <w:t xml:space="preserve">Thông tư sẽ có hiệu lực thi hành cùng với Luật Dầu khí và Nghị định quy định chi tiết một số điều của Luật Dầu khí</w:t>
            </w:r>
          </w:p>
          <w:p w:rsidR="00000000" w:rsidDel="00000000" w:rsidP="00000000" w:rsidRDefault="00000000" w:rsidRPr="00000000" w14:paraId="00000029">
            <w:pPr>
              <w:spacing w:after="60" w:before="60" w:lineRule="auto"/>
              <w:rPr>
                <w:sz w:val="26"/>
                <w:szCs w:val="26"/>
                <w:vertAlign w:val="baseline"/>
              </w:rPr>
            </w:pPr>
            <w:r w:rsidDel="00000000" w:rsidR="00000000" w:rsidRPr="00000000">
              <w:rPr>
                <w:rtl w:val="0"/>
              </w:rPr>
            </w:r>
          </w:p>
          <w:p w:rsidR="00000000" w:rsidDel="00000000" w:rsidP="00000000" w:rsidRDefault="00000000" w:rsidRPr="00000000" w14:paraId="0000002A">
            <w:pPr>
              <w:spacing w:after="60" w:before="60" w:lineRule="auto"/>
              <w:rPr>
                <w:sz w:val="26"/>
                <w:szCs w:val="2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B">
            <w:pPr>
              <w:shd w:fill="ffffff" w:val="clear"/>
              <w:jc w:val="center"/>
              <w:rPr>
                <w:b w:val="0"/>
                <w:bCs w:val="0"/>
                <w:color w:val="000000"/>
                <w:sz w:val="26"/>
                <w:szCs w:val="26"/>
                <w:u w:val="none"/>
                <w:vertAlign w:val="baseline"/>
              </w:rPr>
            </w:pPr>
            <w:r w:rsidDel="00000000" w:rsidR="00000000" w:rsidRPr="00000000">
              <w:rPr>
                <w:b w:val="1"/>
                <w:bCs w:val="1"/>
                <w:color w:val="000000"/>
                <w:sz w:val="26"/>
                <w:szCs w:val="26"/>
                <w:u w:val="none"/>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02C">
            <w:pPr>
              <w:shd w:fill="ffffff" w:val="clear"/>
              <w:rPr>
                <w:b w:val="0"/>
                <w:bCs w:val="0"/>
                <w:color w:val="000000"/>
                <w:sz w:val="26"/>
                <w:szCs w:val="26"/>
                <w:u w:val="none"/>
                <w:vertAlign w:val="baseline"/>
              </w:rPr>
            </w:pPr>
            <w:r w:rsidDel="00000000" w:rsidR="00000000" w:rsidRPr="00000000">
              <w:rPr>
                <w:b w:val="1"/>
                <w:bCs w:val="1"/>
                <w:color w:val="000000"/>
                <w:sz w:val="26"/>
                <w:szCs w:val="26"/>
                <w:u w:val="none"/>
                <w:vertAlign w:val="baseline"/>
                <w:rtl w:val="0"/>
              </w:rPr>
              <w:t xml:space="preserve">Khoản 1, Điều 3: </w:t>
            </w:r>
            <w:r w:rsidDel="00000000" w:rsidR="00000000" w:rsidRPr="00000000">
              <w:rPr>
                <w:rtl w:val="0"/>
              </w:rPr>
            </w:r>
          </w:p>
          <w:p w:rsidR="00000000" w:rsidDel="00000000" w:rsidP="00000000" w:rsidRDefault="00000000" w:rsidRPr="00000000" w14:paraId="0000002D">
            <w:pPr>
              <w:shd w:fill="ffffff" w:val="clear"/>
              <w:rPr>
                <w:color w:val="000000"/>
                <w:sz w:val="26"/>
                <w:szCs w:val="26"/>
                <w:u w:val="none"/>
                <w:vertAlign w:val="baseline"/>
              </w:rPr>
            </w:pPr>
            <w:r w:rsidDel="00000000" w:rsidR="00000000" w:rsidRPr="00000000">
              <w:rPr>
                <w:color w:val="000000"/>
                <w:sz w:val="26"/>
                <w:szCs w:val="26"/>
                <w:u w:val="none"/>
                <w:vertAlign w:val="baseline"/>
                <w:rtl w:val="0"/>
              </w:rPr>
              <w:t xml:space="preserve">Trong Thông tư này, các từ ngữ dưới đây được hiểu như sau:</w:t>
            </w:r>
          </w:p>
          <w:p w:rsidR="00000000" w:rsidDel="00000000" w:rsidP="00000000" w:rsidRDefault="00000000" w:rsidRPr="00000000" w14:paraId="0000002E">
            <w:pPr>
              <w:shd w:fill="ffffff" w:val="clear"/>
              <w:rPr>
                <w:color w:val="000000"/>
                <w:sz w:val="26"/>
                <w:szCs w:val="26"/>
                <w:u w:val="none"/>
                <w:vertAlign w:val="baseline"/>
              </w:rPr>
            </w:pPr>
            <w:r w:rsidDel="00000000" w:rsidR="00000000" w:rsidRPr="00000000">
              <w:rPr>
                <w:color w:val="000000"/>
                <w:sz w:val="26"/>
                <w:szCs w:val="26"/>
                <w:u w:val="none"/>
                <w:vertAlign w:val="baseline"/>
                <w:rtl w:val="0"/>
              </w:rPr>
              <w:t xml:space="preserve">1. Hoạt động dầu khí là việc thực hiện các công việc:</w:t>
            </w:r>
          </w:p>
          <w:p w:rsidR="00000000" w:rsidDel="00000000" w:rsidP="00000000" w:rsidRDefault="00000000" w:rsidRPr="00000000" w14:paraId="0000002F">
            <w:pPr>
              <w:shd w:fill="ffffff" w:val="clear"/>
              <w:rPr>
                <w:color w:val="000000"/>
                <w:sz w:val="26"/>
                <w:szCs w:val="26"/>
                <w:u w:val="none"/>
                <w:vertAlign w:val="baseline"/>
              </w:rPr>
            </w:pPr>
            <w:r w:rsidDel="00000000" w:rsidR="00000000" w:rsidRPr="00000000">
              <w:rPr>
                <w:color w:val="000000"/>
                <w:sz w:val="26"/>
                <w:szCs w:val="26"/>
                <w:u w:val="none"/>
                <w:vertAlign w:val="baseline"/>
                <w:rtl w:val="0"/>
              </w:rPr>
              <w:t xml:space="preserve">a) Tìm kiếm, thăm dò, phát triển mỏ, thu dọn công trình dầu khí.</w:t>
            </w:r>
          </w:p>
          <w:p w:rsidR="00000000" w:rsidDel="00000000" w:rsidP="00000000" w:rsidRDefault="00000000" w:rsidRPr="00000000" w14:paraId="00000030">
            <w:pPr>
              <w:shd w:fill="ffffff" w:val="clear"/>
              <w:rPr>
                <w:color w:val="000000"/>
                <w:sz w:val="26"/>
                <w:szCs w:val="26"/>
                <w:u w:val="none"/>
                <w:vertAlign w:val="baseline"/>
              </w:rPr>
            </w:pPr>
            <w:r w:rsidDel="00000000" w:rsidR="00000000" w:rsidRPr="00000000">
              <w:rPr>
                <w:color w:val="000000"/>
                <w:sz w:val="26"/>
                <w:szCs w:val="26"/>
                <w:u w:val="none"/>
                <w:vertAlign w:val="baseline"/>
                <w:rtl w:val="0"/>
              </w:rPr>
              <w:t xml:space="preserve">b) Xây dựng, lắp đặt, vận hành công trình khai thác dầu khí, lọc dầu, hóa dầu, xử lý và chế biến dầu khí, tàng trữ, vận chuyển sản phẩm dầu khí.</w:t>
            </w:r>
          </w:p>
          <w:p w:rsidR="00000000" w:rsidDel="00000000" w:rsidP="00000000" w:rsidRDefault="00000000" w:rsidRPr="00000000" w14:paraId="00000031">
            <w:pPr>
              <w:shd w:fill="ffffff" w:val="clear"/>
              <w:rPr>
                <w:color w:val="000000"/>
                <w:sz w:val="26"/>
                <w:szCs w:val="26"/>
                <w:vertAlign w:val="baseline"/>
              </w:rPr>
            </w:pPr>
            <w:r w:rsidDel="00000000" w:rsidR="00000000" w:rsidRPr="00000000">
              <w:rPr>
                <w:color w:val="000000"/>
                <w:sz w:val="26"/>
                <w:szCs w:val="26"/>
                <w:u w:val="none"/>
                <w:vertAlign w:val="baseline"/>
                <w:rtl w:val="0"/>
              </w:rPr>
              <w:t xml:space="preserve">c) Dịch vụ kỹ thuật phục vụ trực tiếp cho các công việc tại điểm a, b của khoản này.</w:t>
            </w:r>
            <w:r w:rsidDel="00000000" w:rsidR="00000000" w:rsidRPr="00000000">
              <w:rPr>
                <w:rtl w:val="0"/>
              </w:rPr>
            </w:r>
          </w:p>
        </w:tc>
        <w:tc>
          <w:tcPr>
            <w:vAlign w:val="top"/>
          </w:tcPr>
          <w:p w:rsidR="00000000" w:rsidDel="00000000" w:rsidP="00000000" w:rsidRDefault="00000000" w:rsidRPr="00000000" w14:paraId="00000032">
            <w:pPr>
              <w:shd w:fill="ffffff" w:val="clear"/>
              <w:spacing w:after="120" w:before="120" w:lineRule="auto"/>
              <w:rPr>
                <w:i w:val="0"/>
                <w:iCs w:val="0"/>
                <w:sz w:val="26"/>
                <w:szCs w:val="26"/>
                <w:vertAlign w:val="baseline"/>
              </w:rPr>
            </w:pPr>
            <w:r w:rsidDel="00000000" w:rsidR="00000000" w:rsidRPr="00000000">
              <w:rPr>
                <w:b w:val="1"/>
                <w:bCs w:val="1"/>
                <w:sz w:val="26"/>
                <w:szCs w:val="26"/>
                <w:vertAlign w:val="baseline"/>
                <w:rtl w:val="0"/>
              </w:rPr>
              <w:t xml:space="preserve">Khoản 1 Điều 3</w:t>
            </w:r>
            <w:r w:rsidDel="00000000" w:rsidR="00000000" w:rsidRPr="00000000">
              <w:rPr>
                <w:sz w:val="26"/>
                <w:szCs w:val="26"/>
                <w:vertAlign w:val="baseline"/>
                <w:rtl w:val="0"/>
              </w:rPr>
              <w:t xml:space="preserve">:</w:t>
            </w:r>
            <w:r w:rsidDel="00000000" w:rsidR="00000000" w:rsidRPr="00000000">
              <w:rPr>
                <w:rtl w:val="0"/>
              </w:rPr>
            </w:r>
          </w:p>
          <w:p w:rsidR="00000000" w:rsidDel="00000000" w:rsidP="00000000" w:rsidRDefault="00000000" w:rsidRPr="00000000" w14:paraId="00000033">
            <w:pPr>
              <w:tabs>
                <w:tab w:val="left" w:leader="none" w:pos="993"/>
                <w:tab w:val="left" w:leader="none" w:pos="1134"/>
              </w:tabs>
              <w:spacing w:before="120" w:lineRule="auto"/>
              <w:rPr>
                <w:sz w:val="26"/>
                <w:szCs w:val="26"/>
                <w:vertAlign w:val="baseline"/>
              </w:rPr>
            </w:pPr>
            <w:r w:rsidDel="00000000" w:rsidR="00000000" w:rsidRPr="00000000">
              <w:rPr>
                <w:sz w:val="26"/>
                <w:szCs w:val="26"/>
                <w:vertAlign w:val="baseline"/>
                <w:rtl w:val="0"/>
              </w:rPr>
              <w:t xml:space="preserve">“1. Hoạt động dầu khí</w:t>
            </w:r>
            <w:r w:rsidDel="00000000" w:rsidR="00000000" w:rsidRPr="00000000">
              <w:rPr>
                <w:i w:val="1"/>
                <w:iCs w:val="1"/>
                <w:sz w:val="26"/>
                <w:szCs w:val="26"/>
                <w:vertAlign w:val="baseline"/>
                <w:rtl w:val="0"/>
              </w:rPr>
              <w:t xml:space="preserve"> </w:t>
            </w:r>
            <w:r w:rsidDel="00000000" w:rsidR="00000000" w:rsidRPr="00000000">
              <w:rPr>
                <w:sz w:val="26"/>
                <w:szCs w:val="26"/>
                <w:vertAlign w:val="baseline"/>
                <w:rtl w:val="0"/>
              </w:rPr>
              <w:t xml:space="preserve">bao gồm hoạt động tìm kiếm thăm dò dầu khí, phát triển mỏ dầu khí, khai thác dầu khí, thu dọn công trình dầu khí và các hoạt động khác liên quan theo quy định của Luật này”.</w:t>
            </w:r>
          </w:p>
          <w:p w:rsidR="00000000" w:rsidDel="00000000" w:rsidP="00000000" w:rsidRDefault="00000000" w:rsidRPr="00000000" w14:paraId="00000034">
            <w:pPr>
              <w:shd w:fill="ffffff" w:val="clear"/>
              <w:rPr>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35">
            <w:pPr>
              <w:spacing w:after="60" w:before="60" w:lineRule="auto"/>
              <w:rPr>
                <w:color w:val="303030"/>
                <w:sz w:val="26"/>
                <w:szCs w:val="26"/>
                <w:highlight w:val="white"/>
                <w:vertAlign w:val="baseline"/>
              </w:rPr>
            </w:pPr>
            <w:r w:rsidDel="00000000" w:rsidR="00000000" w:rsidRPr="00000000">
              <w:rPr>
                <w:color w:val="303030"/>
                <w:sz w:val="26"/>
                <w:szCs w:val="26"/>
                <w:highlight w:val="white"/>
                <w:vertAlign w:val="baseline"/>
                <w:rtl w:val="0"/>
              </w:rPr>
              <w:t xml:space="preserve">Sửa đổi theo Dự thảo Luật Dầu khí</w:t>
            </w:r>
          </w:p>
        </w:tc>
      </w:tr>
      <w:tr>
        <w:trPr>
          <w:cantSplit w:val="0"/>
          <w:tblHeader w:val="0"/>
        </w:trPr>
        <w:tc>
          <w:tcPr>
            <w:vAlign w:val="top"/>
          </w:tcPr>
          <w:p w:rsidR="00000000" w:rsidDel="00000000" w:rsidP="00000000" w:rsidRDefault="00000000" w:rsidRPr="00000000" w14:paraId="00000036">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037">
            <w:pPr>
              <w:shd w:fill="ffffff" w:val="clear"/>
              <w:rPr>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38">
            <w:pPr>
              <w:shd w:fill="ffffff" w:val="clea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Bổ sung Khoản 8, Điều 3:</w:t>
            </w:r>
            <w:r w:rsidDel="00000000" w:rsidR="00000000" w:rsidRPr="00000000">
              <w:rPr>
                <w:rtl w:val="0"/>
              </w:rPr>
            </w:r>
          </w:p>
          <w:p w:rsidR="00000000" w:rsidDel="00000000" w:rsidP="00000000" w:rsidRDefault="00000000" w:rsidRPr="00000000" w14:paraId="00000039">
            <w:pPr>
              <w:shd w:fill="ffffff" w:val="clear"/>
              <w:spacing w:after="120" w:before="120" w:lineRule="auto"/>
              <w:rPr>
                <w:sz w:val="26"/>
                <w:szCs w:val="26"/>
                <w:vertAlign w:val="baseline"/>
              </w:rPr>
            </w:pPr>
            <w:r w:rsidDel="00000000" w:rsidR="00000000" w:rsidRPr="00000000">
              <w:rPr>
                <w:sz w:val="26"/>
                <w:szCs w:val="26"/>
                <w:vertAlign w:val="baseline"/>
                <w:rtl w:val="0"/>
              </w:rPr>
              <w:t xml:space="preserve">“8. </w:t>
            </w:r>
            <w:r w:rsidDel="00000000" w:rsidR="00000000" w:rsidRPr="00000000">
              <w:rPr>
                <w:i w:val="1"/>
                <w:iCs w:val="1"/>
                <w:sz w:val="26"/>
                <w:szCs w:val="26"/>
                <w:vertAlign w:val="baseline"/>
                <w:rtl w:val="0"/>
              </w:rPr>
              <w:t xml:space="preserve">Hoán cải công trình</w:t>
            </w:r>
            <w:r w:rsidDel="00000000" w:rsidR="00000000" w:rsidRPr="00000000">
              <w:rPr>
                <w:sz w:val="26"/>
                <w:szCs w:val="26"/>
                <w:vertAlign w:val="baseline"/>
                <w:rtl w:val="0"/>
              </w:rPr>
              <w:t xml:space="preserve"> là việc chuyển đổi, cải tạo, thay đổi thiết kế hay công năng ban đầu của công trình sang mục đích sử dụng mới”.</w:t>
            </w:r>
          </w:p>
          <w:p w:rsidR="00000000" w:rsidDel="00000000" w:rsidP="00000000" w:rsidRDefault="00000000" w:rsidRPr="00000000" w14:paraId="0000003A">
            <w:pPr>
              <w:shd w:fill="ffffff" w:val="clear"/>
              <w:rPr>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3B">
            <w:pPr>
              <w:spacing w:after="60" w:before="60" w:lineRule="auto"/>
              <w:rPr>
                <w:color w:val="303030"/>
                <w:sz w:val="26"/>
                <w:szCs w:val="26"/>
                <w:highlight w:val="white"/>
                <w:vertAlign w:val="baseline"/>
              </w:rPr>
            </w:pPr>
            <w:r w:rsidDel="00000000" w:rsidR="00000000" w:rsidRPr="00000000">
              <w:rPr>
                <w:color w:val="303030"/>
                <w:sz w:val="26"/>
                <w:szCs w:val="26"/>
                <w:highlight w:val="white"/>
                <w:vertAlign w:val="baseline"/>
                <w:rtl w:val="0"/>
              </w:rPr>
              <w:t xml:space="preserve">Bổ sung định nghĩa để cụ thể các nội dung trong Thông tư </w:t>
            </w:r>
          </w:p>
        </w:tc>
      </w:tr>
      <w:tr>
        <w:trPr>
          <w:cantSplit w:val="0"/>
          <w:tblHeader w:val="0"/>
        </w:trPr>
        <w:tc>
          <w:tcPr>
            <w:vAlign w:val="top"/>
          </w:tcPr>
          <w:p w:rsidR="00000000" w:rsidDel="00000000" w:rsidP="00000000" w:rsidRDefault="00000000" w:rsidRPr="00000000" w14:paraId="0000003C">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03D">
            <w:pPr>
              <w:shd w:fill="ffffff" w:val="clear"/>
              <w:rPr>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3E">
            <w:pPr>
              <w:shd w:fill="ffffff" w:val="clear"/>
              <w:spacing w:after="120" w:before="120" w:lineRule="auto"/>
              <w:rPr>
                <w:b w:val="0"/>
                <w:bCs w:val="0"/>
                <w:sz w:val="26"/>
                <w:szCs w:val="26"/>
                <w:vertAlign w:val="baseline"/>
              </w:rPr>
            </w:pPr>
            <w:r w:rsidDel="00000000" w:rsidR="00000000" w:rsidRPr="00000000">
              <w:rPr>
                <w:b w:val="1"/>
                <w:bCs w:val="1"/>
                <w:sz w:val="26"/>
                <w:szCs w:val="26"/>
                <w:vertAlign w:val="baseline"/>
                <w:rtl w:val="0"/>
              </w:rPr>
              <w:t xml:space="preserve">Bổ sung khoản 9 Điều 3 như sau:</w:t>
            </w:r>
            <w:r w:rsidDel="00000000" w:rsidR="00000000" w:rsidRPr="00000000">
              <w:rPr>
                <w:rtl w:val="0"/>
              </w:rPr>
            </w:r>
          </w:p>
          <w:p w:rsidR="00000000" w:rsidDel="00000000" w:rsidP="00000000" w:rsidRDefault="00000000" w:rsidRPr="00000000" w14:paraId="0000003F">
            <w:pPr>
              <w:shd w:fill="ffffff" w:val="clear"/>
              <w:spacing w:after="120" w:before="120" w:lineRule="auto"/>
              <w:rPr>
                <w:sz w:val="26"/>
                <w:szCs w:val="26"/>
                <w:vertAlign w:val="baseline"/>
              </w:rPr>
            </w:pPr>
            <w:r w:rsidDel="00000000" w:rsidR="00000000" w:rsidRPr="00000000">
              <w:rPr>
                <w:sz w:val="26"/>
                <w:szCs w:val="26"/>
                <w:vertAlign w:val="baseline"/>
                <w:rtl w:val="0"/>
              </w:rPr>
              <w:t xml:space="preserve">“9. </w:t>
            </w:r>
            <w:r w:rsidDel="00000000" w:rsidR="00000000" w:rsidRPr="00000000">
              <w:rPr>
                <w:i w:val="1"/>
                <w:iCs w:val="1"/>
                <w:sz w:val="26"/>
                <w:szCs w:val="26"/>
                <w:vertAlign w:val="baseline"/>
                <w:rtl w:val="0"/>
              </w:rPr>
              <w:t xml:space="preserve">Công trình dầu khí</w:t>
            </w:r>
            <w:r w:rsidDel="00000000" w:rsidR="00000000" w:rsidRPr="00000000">
              <w:rPr>
                <w:sz w:val="26"/>
                <w:szCs w:val="26"/>
                <w:vertAlign w:val="baseline"/>
                <w:rtl w:val="0"/>
              </w:rPr>
              <w:t xml:space="preserve"> bao gồm giàn khoan, giàn khai thác, giàn phụ trợ, kho chứa, kho chứa nổi, hệ thống đường ống nội mỏ, thu gom, hệ thống đường ống vận chuyển tài nguyên dầu khí về bờ, phao neo, giếng, cụm đầu giếng và tổ hợp các phương tiện, máy móc, thiết bị có liên quan; các trạm, trung tâm tiếp nhận, phân phối khí, nhà máy xử lý và chế biến dầu khí; các kết cấu công trình được chế tạo, xây dựng và lắp đặt cố định, di động hoặc tạm thời, để phục vụ cho hoạt động dầu khí”.</w:t>
            </w:r>
          </w:p>
          <w:p w:rsidR="00000000" w:rsidDel="00000000" w:rsidP="00000000" w:rsidRDefault="00000000" w:rsidRPr="00000000" w14:paraId="00000040">
            <w:pPr>
              <w:shd w:fill="ffffff" w:val="clear"/>
              <w:rPr>
                <w:b w:val="0"/>
                <w:bCs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41">
            <w:pPr>
              <w:spacing w:after="60" w:before="60" w:lineRule="auto"/>
              <w:rPr>
                <w:color w:val="303030"/>
                <w:sz w:val="26"/>
                <w:szCs w:val="26"/>
                <w:highlight w:val="white"/>
                <w:vertAlign w:val="baseline"/>
              </w:rPr>
            </w:pPr>
            <w:r w:rsidDel="00000000" w:rsidR="00000000" w:rsidRPr="00000000">
              <w:rPr>
                <w:color w:val="303030"/>
                <w:sz w:val="26"/>
                <w:szCs w:val="26"/>
                <w:highlight w:val="white"/>
                <w:vertAlign w:val="baseline"/>
                <w:rtl w:val="0"/>
              </w:rPr>
              <w:t xml:space="preserve">Sửa đổi theo Dự thảo Luật Dầu khí</w:t>
            </w:r>
          </w:p>
        </w:tc>
      </w:tr>
      <w:tr>
        <w:trPr>
          <w:cantSplit w:val="0"/>
          <w:tblHeader w:val="0"/>
        </w:trPr>
        <w:tc>
          <w:tcPr>
            <w:vAlign w:val="top"/>
          </w:tcPr>
          <w:p w:rsidR="00000000" w:rsidDel="00000000" w:rsidP="00000000" w:rsidRDefault="00000000" w:rsidRPr="00000000" w14:paraId="00000042">
            <w:pPr>
              <w:shd w:fill="ffffff" w:val="clear"/>
              <w:jc w:val="center"/>
              <w:rPr>
                <w:b w:val="0"/>
                <w:bCs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43">
            <w:pPr>
              <w:shd w:fill="ffffff" w:val="clear"/>
              <w:rPr>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44">
            <w:pPr>
              <w:shd w:fill="ffffff" w:val="clear"/>
              <w:spacing w:after="120" w:before="120" w:lineRule="auto"/>
              <w:ind w:firstLine="720"/>
              <w:rPr>
                <w:sz w:val="26"/>
                <w:szCs w:val="26"/>
                <w:vertAlign w:val="baseline"/>
              </w:rPr>
            </w:pPr>
            <w:r w:rsidDel="00000000" w:rsidR="00000000" w:rsidRPr="00000000">
              <w:rPr>
                <w:sz w:val="26"/>
                <w:szCs w:val="26"/>
                <w:vertAlign w:val="baseline"/>
                <w:rtl w:val="0"/>
              </w:rPr>
              <w:t xml:space="preserve">4. Bổ sung khoản 10 Điều 3 như sau:</w:t>
            </w:r>
          </w:p>
          <w:p w:rsidR="00000000" w:rsidDel="00000000" w:rsidP="00000000" w:rsidRDefault="00000000" w:rsidRPr="00000000" w14:paraId="00000045">
            <w:pPr>
              <w:shd w:fill="ffffff" w:val="clear"/>
              <w:spacing w:after="120" w:before="120" w:lineRule="auto"/>
              <w:ind w:firstLine="720"/>
              <w:rPr>
                <w:sz w:val="26"/>
                <w:szCs w:val="26"/>
                <w:vertAlign w:val="baseline"/>
              </w:rPr>
            </w:pPr>
            <w:r w:rsidDel="00000000" w:rsidR="00000000" w:rsidRPr="00000000">
              <w:rPr>
                <w:sz w:val="26"/>
                <w:szCs w:val="26"/>
                <w:vertAlign w:val="baseline"/>
                <w:rtl w:val="0"/>
              </w:rPr>
              <w:t xml:space="preserve">“10. Công trình dầu khí trên đất liền bao gồm: công trình dầu mỏ và sản phẩm dầu mỏ; nhà máy chế biến và lọc hóa dầu; công trình khí; công trình tìm kiếm thăm dò và khai thác dầu khí và các công trình khác có liên quan trực tiếp đến hoạt động dầu khí trên đất liền”.</w:t>
            </w:r>
          </w:p>
          <w:p w:rsidR="00000000" w:rsidDel="00000000" w:rsidP="00000000" w:rsidRDefault="00000000" w:rsidRPr="00000000" w14:paraId="00000046">
            <w:pPr>
              <w:shd w:fill="ffffff" w:val="clear"/>
              <w:spacing w:after="120" w:before="120" w:lineRule="auto"/>
              <w:rPr>
                <w:b w:val="0"/>
                <w:bCs w:val="0"/>
                <w:sz w:val="26"/>
                <w:szCs w:val="26"/>
                <w:vertAlign w:val="baseline"/>
              </w:rPr>
            </w:pPr>
            <w:r w:rsidDel="00000000" w:rsidR="00000000" w:rsidRPr="00000000">
              <w:rPr>
                <w:rtl w:val="0"/>
              </w:rPr>
            </w:r>
          </w:p>
        </w:tc>
        <w:tc>
          <w:tcPr>
            <w:vAlign w:val="top"/>
          </w:tcPr>
          <w:p w:rsidR="00000000" w:rsidDel="00000000" w:rsidP="00000000" w:rsidRDefault="00000000" w:rsidRPr="00000000" w14:paraId="00000047">
            <w:pPr>
              <w:spacing w:after="60" w:before="60" w:lineRule="auto"/>
              <w:rPr>
                <w:color w:val="303030"/>
                <w:sz w:val="26"/>
                <w:szCs w:val="26"/>
                <w:highlight w:val="white"/>
                <w:vertAlign w:val="baseline"/>
              </w:rPr>
            </w:pPr>
            <w:r w:rsidDel="00000000" w:rsidR="00000000" w:rsidRPr="00000000">
              <w:rPr>
                <w:color w:val="303030"/>
                <w:sz w:val="26"/>
                <w:szCs w:val="26"/>
                <w:highlight w:val="white"/>
                <w:vertAlign w:val="baseline"/>
                <w:rtl w:val="0"/>
              </w:rPr>
              <w:t xml:space="preserve">Theo Nghị định số 13/2011/NĐ-CP</w:t>
            </w:r>
          </w:p>
        </w:tc>
      </w:tr>
      <w:tr>
        <w:trPr>
          <w:cantSplit w:val="0"/>
          <w:tblHeader w:val="0"/>
        </w:trPr>
        <w:tc>
          <w:tcPr>
            <w:vAlign w:val="top"/>
          </w:tcPr>
          <w:p w:rsidR="00000000" w:rsidDel="00000000" w:rsidP="00000000" w:rsidRDefault="00000000" w:rsidRPr="00000000" w14:paraId="00000048">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049">
            <w:pPr>
              <w:shd w:fill="ffffff" w:val="clear"/>
              <w:rPr>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4A">
            <w:pPr>
              <w:shd w:fill="ffffff" w:val="clear"/>
              <w:spacing w:after="120" w:before="120" w:lineRule="auto"/>
              <w:ind w:firstLine="720"/>
              <w:rPr>
                <w:sz w:val="26"/>
                <w:szCs w:val="26"/>
                <w:vertAlign w:val="baseline"/>
              </w:rPr>
            </w:pPr>
            <w:r w:rsidDel="00000000" w:rsidR="00000000" w:rsidRPr="00000000">
              <w:rPr>
                <w:sz w:val="26"/>
                <w:szCs w:val="26"/>
                <w:vertAlign w:val="baseline"/>
                <w:rtl w:val="0"/>
              </w:rPr>
              <w:t xml:space="preserve">5. Bổ sung khoản 11 Điều 3 như sau:</w:t>
            </w:r>
          </w:p>
          <w:p w:rsidR="00000000" w:rsidDel="00000000" w:rsidP="00000000" w:rsidRDefault="00000000" w:rsidRPr="00000000" w14:paraId="0000004B">
            <w:pPr>
              <w:shd w:fill="ffffff" w:val="clear"/>
              <w:spacing w:after="120" w:before="120" w:lineRule="auto"/>
              <w:ind w:firstLine="720"/>
              <w:rPr>
                <w:sz w:val="26"/>
                <w:szCs w:val="26"/>
                <w:vertAlign w:val="baseline"/>
              </w:rPr>
            </w:pPr>
            <w:r w:rsidDel="00000000" w:rsidR="00000000" w:rsidRPr="00000000">
              <w:rPr>
                <w:sz w:val="26"/>
                <w:szCs w:val="26"/>
                <w:vertAlign w:val="baseline"/>
                <w:rtl w:val="0"/>
              </w:rPr>
              <w:t xml:space="preserve">“Cơ sở kinh doanh khí bao gồm: thương nhân sản xuất, chế biến khí; thương nhân xuất, nhập khẩu khí; thương nhân kinh doanh mua bán khí; thương nhân kinh doanh dịch vụ cho thuê cảng xuất, nhập khẩu khí, bồn chứa khí, kho chứa LPG chai, phương tiện vận chuyển khí; trạm nạp, trạm cấp khí; cửa hàng bán lẻ LPG chai; thương nhân sản xuất, sửa chữa chai LPG; thương nhân sản xuất chai LPG mini” .</w:t>
            </w:r>
          </w:p>
          <w:p w:rsidR="00000000" w:rsidDel="00000000" w:rsidP="00000000" w:rsidRDefault="00000000" w:rsidRPr="00000000" w14:paraId="0000004C">
            <w:pPr>
              <w:shd w:fill="ffffff" w:val="clear"/>
              <w:spacing w:after="120" w:before="120" w:lineRule="auto"/>
              <w:ind w:firstLine="720"/>
              <w:rPr>
                <w:color w:val="ff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4D">
            <w:pPr>
              <w:spacing w:after="60" w:before="60" w:lineRule="auto"/>
              <w:rPr>
                <w:color w:val="303030"/>
                <w:sz w:val="26"/>
                <w:szCs w:val="26"/>
                <w:highlight w:val="white"/>
                <w:vertAlign w:val="baseline"/>
              </w:rPr>
            </w:pPr>
            <w:r w:rsidDel="00000000" w:rsidR="00000000" w:rsidRPr="00000000">
              <w:rPr>
                <w:color w:val="303030"/>
                <w:sz w:val="26"/>
                <w:szCs w:val="26"/>
                <w:highlight w:val="white"/>
                <w:vertAlign w:val="baseline"/>
                <w:rtl w:val="0"/>
              </w:rPr>
              <w:t xml:space="preserve">Theo Nghị định 87/2018/NĐ-CP</w:t>
            </w:r>
          </w:p>
        </w:tc>
      </w:tr>
      <w:tr>
        <w:trPr>
          <w:cantSplit w:val="0"/>
          <w:tblHeader w:val="0"/>
        </w:trPr>
        <w:tc>
          <w:tcPr>
            <w:vAlign w:val="top"/>
          </w:tcPr>
          <w:p w:rsidR="00000000" w:rsidDel="00000000" w:rsidP="00000000" w:rsidRDefault="00000000" w:rsidRPr="00000000" w14:paraId="0000004E">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04F">
            <w:pPr>
              <w:shd w:fill="ffffff" w:val="clear"/>
              <w:rPr>
                <w:color w:val="000000"/>
                <w:sz w:val="26"/>
                <w:szCs w:val="26"/>
                <w:vertAlign w:val="baseline"/>
              </w:rPr>
            </w:pPr>
            <w:r w:rsidDel="00000000" w:rsidR="00000000" w:rsidRPr="00000000">
              <w:rPr>
                <w:b w:val="1"/>
                <w:bCs w:val="1"/>
                <w:color w:val="000000"/>
                <w:sz w:val="26"/>
                <w:szCs w:val="26"/>
                <w:vertAlign w:val="baseline"/>
                <w:rtl w:val="0"/>
              </w:rPr>
              <w:t xml:space="preserve">Điều 4. Thời điểm xây dựng các tài liệu quản lý an toàn</w:t>
            </w:r>
            <w:r w:rsidDel="00000000" w:rsidR="00000000" w:rsidRPr="00000000">
              <w:rPr>
                <w:rtl w:val="0"/>
              </w:rPr>
            </w:r>
          </w:p>
          <w:p w:rsidR="00000000" w:rsidDel="00000000" w:rsidP="00000000" w:rsidRDefault="00000000" w:rsidRPr="00000000" w14:paraId="00000050">
            <w:pPr>
              <w:shd w:fill="ffffff" w:val="clear"/>
              <w:rPr>
                <w:color w:val="000000"/>
                <w:sz w:val="26"/>
                <w:szCs w:val="26"/>
                <w:vertAlign w:val="baseline"/>
              </w:rPr>
            </w:pPr>
            <w:r w:rsidDel="00000000" w:rsidR="00000000" w:rsidRPr="00000000">
              <w:rPr>
                <w:color w:val="000000"/>
                <w:sz w:val="26"/>
                <w:szCs w:val="26"/>
                <w:vertAlign w:val="baseline"/>
                <w:rtl w:val="0"/>
              </w:rPr>
              <w:t xml:space="preserve">1. Chương trình quản lý an toàn được thực hiện:</w:t>
            </w:r>
          </w:p>
          <w:p w:rsidR="00000000" w:rsidDel="00000000" w:rsidP="00000000" w:rsidRDefault="00000000" w:rsidRPr="00000000" w14:paraId="00000051">
            <w:pPr>
              <w:shd w:fill="ffffff" w:val="clear"/>
              <w:rPr>
                <w:color w:val="000000"/>
                <w:sz w:val="26"/>
                <w:szCs w:val="26"/>
                <w:vertAlign w:val="baseline"/>
              </w:rPr>
            </w:pPr>
            <w:r w:rsidDel="00000000" w:rsidR="00000000" w:rsidRPr="00000000">
              <w:rPr>
                <w:color w:val="000000"/>
                <w:sz w:val="26"/>
                <w:szCs w:val="26"/>
                <w:vertAlign w:val="baseline"/>
                <w:rtl w:val="0"/>
              </w:rPr>
              <w:t xml:space="preserve">a) Trước khi thi công, xây dựng, lắp đặt.</w:t>
            </w:r>
          </w:p>
          <w:p w:rsidR="00000000" w:rsidDel="00000000" w:rsidP="00000000" w:rsidRDefault="00000000" w:rsidRPr="00000000" w14:paraId="00000052">
            <w:pPr>
              <w:shd w:fill="ffffff" w:val="clear"/>
              <w:rPr>
                <w:color w:val="000000"/>
                <w:sz w:val="26"/>
                <w:szCs w:val="26"/>
                <w:vertAlign w:val="baseline"/>
              </w:rPr>
            </w:pPr>
            <w:r w:rsidDel="00000000" w:rsidR="00000000" w:rsidRPr="00000000">
              <w:rPr>
                <w:color w:val="000000"/>
                <w:sz w:val="26"/>
                <w:szCs w:val="26"/>
                <w:vertAlign w:val="baseline"/>
                <w:rtl w:val="0"/>
              </w:rPr>
              <w:t xml:space="preserve">b) Trước khi chạy thử, vận hành.</w:t>
            </w:r>
          </w:p>
          <w:p w:rsidR="00000000" w:rsidDel="00000000" w:rsidP="00000000" w:rsidRDefault="00000000" w:rsidRPr="00000000" w14:paraId="00000053">
            <w:pPr>
              <w:shd w:fill="ffffff" w:val="clear"/>
              <w:rPr>
                <w:color w:val="000000"/>
                <w:sz w:val="26"/>
                <w:szCs w:val="26"/>
                <w:vertAlign w:val="baseline"/>
              </w:rPr>
            </w:pPr>
            <w:r w:rsidDel="00000000" w:rsidR="00000000" w:rsidRPr="00000000">
              <w:rPr>
                <w:color w:val="000000"/>
                <w:sz w:val="26"/>
                <w:szCs w:val="26"/>
                <w:vertAlign w:val="baseline"/>
                <w:rtl w:val="0"/>
              </w:rPr>
              <w:t xml:space="preserve">c) Trước khi hoán cải, thay đổi công suất, công nghệ, thu dọn công trình khi kết thúc khai thác hoặc kết thúc dự án, thay đổi chính sách an toàn và hệ thống quản lý an toàn.</w:t>
            </w:r>
          </w:p>
          <w:p w:rsidR="00000000" w:rsidDel="00000000" w:rsidP="00000000" w:rsidRDefault="00000000" w:rsidRPr="00000000" w14:paraId="00000054">
            <w:pPr>
              <w:shd w:fill="ffffff" w:val="clear"/>
              <w:rPr>
                <w:color w:val="000000"/>
                <w:sz w:val="26"/>
                <w:szCs w:val="26"/>
                <w:vertAlign w:val="baseline"/>
              </w:rPr>
            </w:pPr>
            <w:r w:rsidDel="00000000" w:rsidR="00000000" w:rsidRPr="00000000">
              <w:rPr>
                <w:color w:val="000000"/>
                <w:sz w:val="26"/>
                <w:szCs w:val="26"/>
                <w:vertAlign w:val="baseline"/>
                <w:rtl w:val="0"/>
              </w:rPr>
              <w:t xml:space="preserve">2. Báo cáo đánh giá rủi ro được thực hiện:</w:t>
            </w:r>
          </w:p>
          <w:p w:rsidR="00000000" w:rsidDel="00000000" w:rsidP="00000000" w:rsidRDefault="00000000" w:rsidRPr="00000000" w14:paraId="00000055">
            <w:pPr>
              <w:shd w:fill="ffffff" w:val="clear"/>
              <w:rPr>
                <w:color w:val="000000"/>
                <w:sz w:val="26"/>
                <w:szCs w:val="26"/>
                <w:vertAlign w:val="baseline"/>
              </w:rPr>
            </w:pPr>
            <w:r w:rsidDel="00000000" w:rsidR="00000000" w:rsidRPr="00000000">
              <w:rPr>
                <w:color w:val="000000"/>
                <w:sz w:val="26"/>
                <w:szCs w:val="26"/>
                <w:vertAlign w:val="baseline"/>
                <w:rtl w:val="0"/>
              </w:rPr>
              <w:t xml:space="preserve">a) Khi thiết kế cơ sở, thiết kế kỹ thuật.</w:t>
            </w:r>
          </w:p>
          <w:p w:rsidR="00000000" w:rsidDel="00000000" w:rsidP="00000000" w:rsidRDefault="00000000" w:rsidRPr="00000000" w14:paraId="00000056">
            <w:pPr>
              <w:shd w:fill="ffffff" w:val="clear"/>
              <w:rPr>
                <w:color w:val="000000"/>
                <w:sz w:val="26"/>
                <w:szCs w:val="26"/>
                <w:vertAlign w:val="baseline"/>
              </w:rPr>
            </w:pPr>
            <w:r w:rsidDel="00000000" w:rsidR="00000000" w:rsidRPr="00000000">
              <w:rPr>
                <w:color w:val="000000"/>
                <w:sz w:val="26"/>
                <w:szCs w:val="26"/>
                <w:vertAlign w:val="baseline"/>
                <w:rtl w:val="0"/>
              </w:rPr>
              <w:t xml:space="preserve">b) Trước khi thi công, xây dựng, lắp đặt.</w:t>
            </w:r>
          </w:p>
          <w:p w:rsidR="00000000" w:rsidDel="00000000" w:rsidP="00000000" w:rsidRDefault="00000000" w:rsidRPr="00000000" w14:paraId="00000057">
            <w:pPr>
              <w:shd w:fill="ffffff" w:val="clear"/>
              <w:rPr>
                <w:color w:val="000000"/>
                <w:sz w:val="26"/>
                <w:szCs w:val="26"/>
                <w:vertAlign w:val="baseline"/>
              </w:rPr>
            </w:pPr>
            <w:r w:rsidDel="00000000" w:rsidR="00000000" w:rsidRPr="00000000">
              <w:rPr>
                <w:color w:val="000000"/>
                <w:sz w:val="26"/>
                <w:szCs w:val="26"/>
                <w:vertAlign w:val="baseline"/>
                <w:rtl w:val="0"/>
              </w:rPr>
              <w:t xml:space="preserve">c) Trước khi chạy thử, vận hành bảo dưỡng và sửa chữa.</w:t>
            </w:r>
          </w:p>
          <w:p w:rsidR="00000000" w:rsidDel="00000000" w:rsidP="00000000" w:rsidRDefault="00000000" w:rsidRPr="00000000" w14:paraId="00000058">
            <w:pPr>
              <w:shd w:fill="ffffff" w:val="clear"/>
              <w:rPr>
                <w:color w:val="000000"/>
                <w:sz w:val="26"/>
                <w:szCs w:val="26"/>
                <w:vertAlign w:val="baseline"/>
              </w:rPr>
            </w:pPr>
            <w:r w:rsidDel="00000000" w:rsidR="00000000" w:rsidRPr="00000000">
              <w:rPr>
                <w:color w:val="000000"/>
                <w:sz w:val="26"/>
                <w:szCs w:val="26"/>
                <w:vertAlign w:val="baseline"/>
                <w:rtl w:val="0"/>
              </w:rPr>
              <w:t xml:space="preserve">d) Trước khi hoán cải, thay đổi công suất, công nghệ, thu dọn công trình khi kết thúc khai thác hoặc kết thúc dự án, thay đổi chính sách an toàn và hệ thống quản lý an toàn.</w:t>
            </w:r>
          </w:p>
          <w:p w:rsidR="00000000" w:rsidDel="00000000" w:rsidP="00000000" w:rsidRDefault="00000000" w:rsidRPr="00000000" w14:paraId="00000059">
            <w:pPr>
              <w:shd w:fill="ffffff" w:val="clear"/>
              <w:rPr>
                <w:color w:val="000000"/>
                <w:sz w:val="26"/>
                <w:szCs w:val="26"/>
                <w:vertAlign w:val="baseline"/>
              </w:rPr>
            </w:pPr>
            <w:r w:rsidDel="00000000" w:rsidR="00000000" w:rsidRPr="00000000">
              <w:rPr>
                <w:color w:val="000000"/>
                <w:sz w:val="26"/>
                <w:szCs w:val="26"/>
                <w:vertAlign w:val="baseline"/>
                <w:rtl w:val="0"/>
              </w:rPr>
              <w:t xml:space="preserve">đ) Cập nhật định kỳ 5 năm.</w:t>
            </w:r>
          </w:p>
          <w:p w:rsidR="00000000" w:rsidDel="00000000" w:rsidP="00000000" w:rsidRDefault="00000000" w:rsidRPr="00000000" w14:paraId="0000005A">
            <w:pPr>
              <w:shd w:fill="ffffff" w:val="clear"/>
              <w:rPr>
                <w:color w:val="000000"/>
                <w:sz w:val="26"/>
                <w:szCs w:val="26"/>
                <w:vertAlign w:val="baseline"/>
              </w:rPr>
            </w:pPr>
            <w:r w:rsidDel="00000000" w:rsidR="00000000" w:rsidRPr="00000000">
              <w:rPr>
                <w:color w:val="000000"/>
                <w:sz w:val="26"/>
                <w:szCs w:val="26"/>
                <w:vertAlign w:val="baseline"/>
                <w:rtl w:val="0"/>
              </w:rPr>
              <w:t xml:space="preserve">3. Kế hoạch ứng cứu khẩn cấp được thực hiện</w:t>
            </w:r>
          </w:p>
          <w:p w:rsidR="00000000" w:rsidDel="00000000" w:rsidP="00000000" w:rsidRDefault="00000000" w:rsidRPr="00000000" w14:paraId="0000005B">
            <w:pPr>
              <w:shd w:fill="ffffff" w:val="clear"/>
              <w:rPr>
                <w:color w:val="000000"/>
                <w:sz w:val="26"/>
                <w:szCs w:val="26"/>
                <w:vertAlign w:val="baseline"/>
              </w:rPr>
            </w:pPr>
            <w:r w:rsidDel="00000000" w:rsidR="00000000" w:rsidRPr="00000000">
              <w:rPr>
                <w:color w:val="000000"/>
                <w:sz w:val="26"/>
                <w:szCs w:val="26"/>
                <w:vertAlign w:val="baseline"/>
                <w:rtl w:val="0"/>
              </w:rPr>
              <w:t xml:space="preserve">a) Trước khi thi công, xây dựng, lắp đặt.</w:t>
            </w:r>
          </w:p>
          <w:p w:rsidR="00000000" w:rsidDel="00000000" w:rsidP="00000000" w:rsidRDefault="00000000" w:rsidRPr="00000000" w14:paraId="0000005C">
            <w:pPr>
              <w:shd w:fill="ffffff" w:val="clear"/>
              <w:rPr>
                <w:color w:val="000000"/>
                <w:sz w:val="26"/>
                <w:szCs w:val="26"/>
                <w:vertAlign w:val="baseline"/>
              </w:rPr>
            </w:pPr>
            <w:r w:rsidDel="00000000" w:rsidR="00000000" w:rsidRPr="00000000">
              <w:rPr>
                <w:color w:val="000000"/>
                <w:sz w:val="26"/>
                <w:szCs w:val="26"/>
                <w:vertAlign w:val="baseline"/>
                <w:rtl w:val="0"/>
              </w:rPr>
              <w:t xml:space="preserve">b) Trước khi chạy thử, vận hành.</w:t>
            </w:r>
          </w:p>
          <w:p w:rsidR="00000000" w:rsidDel="00000000" w:rsidP="00000000" w:rsidRDefault="00000000" w:rsidRPr="00000000" w14:paraId="0000005D">
            <w:pPr>
              <w:shd w:fill="ffffff" w:val="clear"/>
              <w:rPr>
                <w:color w:val="000000"/>
                <w:sz w:val="26"/>
                <w:szCs w:val="26"/>
                <w:vertAlign w:val="baseline"/>
              </w:rPr>
            </w:pPr>
            <w:r w:rsidDel="00000000" w:rsidR="00000000" w:rsidRPr="00000000">
              <w:rPr>
                <w:color w:val="000000"/>
                <w:sz w:val="26"/>
                <w:szCs w:val="26"/>
                <w:vertAlign w:val="baseline"/>
                <w:rtl w:val="0"/>
              </w:rPr>
              <w:t xml:space="preserve">c) Trước khi hoán cải, thay đổi công suất, công nghệ, thu dọn công trình khi kết thúc khai thác hoặc kết thúc dự án, thay đổi chính sách an toàn và hệ thống quản lý an toàn.</w:t>
            </w:r>
          </w:p>
          <w:p w:rsidR="00000000" w:rsidDel="00000000" w:rsidP="00000000" w:rsidRDefault="00000000" w:rsidRPr="00000000" w14:paraId="0000005E">
            <w:pPr>
              <w:spacing w:after="60" w:before="60" w:lineRule="auto"/>
              <w:rPr>
                <w:sz w:val="26"/>
                <w:szCs w:val="26"/>
                <w:vertAlign w:val="baseline"/>
              </w:rPr>
            </w:pPr>
            <w:r w:rsidDel="00000000" w:rsidR="00000000" w:rsidRPr="00000000">
              <w:rPr>
                <w:rtl w:val="0"/>
              </w:rPr>
            </w:r>
          </w:p>
        </w:tc>
        <w:tc>
          <w:tcPr>
            <w:vAlign w:val="top"/>
          </w:tcPr>
          <w:p w:rsidR="00000000" w:rsidDel="00000000" w:rsidP="00000000" w:rsidRDefault="00000000" w:rsidRPr="00000000" w14:paraId="0000005F">
            <w:pPr>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1. Sửa đổi, bổ sung Điều 4 như sau:</w:t>
            </w:r>
            <w:r w:rsidDel="00000000" w:rsidR="00000000" w:rsidRPr="00000000">
              <w:rPr>
                <w:rtl w:val="0"/>
              </w:rPr>
            </w:r>
          </w:p>
          <w:p w:rsidR="00000000" w:rsidDel="00000000" w:rsidP="00000000" w:rsidRDefault="00000000" w:rsidRPr="00000000" w14:paraId="00000060">
            <w:pPr>
              <w:spacing w:after="60" w:before="60" w:lineRule="auto"/>
              <w:rPr>
                <w:sz w:val="26"/>
                <w:szCs w:val="26"/>
                <w:vertAlign w:val="baseline"/>
              </w:rPr>
            </w:pPr>
            <w:r w:rsidDel="00000000" w:rsidR="00000000" w:rsidRPr="00000000">
              <w:rPr>
                <w:sz w:val="26"/>
                <w:szCs w:val="26"/>
                <w:vertAlign w:val="baseline"/>
                <w:rtl w:val="0"/>
              </w:rPr>
              <w:t xml:space="preserve">“Điều 4. Thời điểm xây dựng các tài liệu quản lý an toàn</w:t>
            </w:r>
          </w:p>
          <w:p w:rsidR="00000000" w:rsidDel="00000000" w:rsidP="00000000" w:rsidRDefault="00000000" w:rsidRPr="00000000" w14:paraId="00000061">
            <w:pPr>
              <w:spacing w:after="60" w:before="60" w:lineRule="auto"/>
              <w:rPr>
                <w:sz w:val="26"/>
                <w:szCs w:val="26"/>
                <w:vertAlign w:val="baseline"/>
              </w:rPr>
            </w:pPr>
            <w:r w:rsidDel="00000000" w:rsidR="00000000" w:rsidRPr="00000000">
              <w:rPr>
                <w:sz w:val="26"/>
                <w:szCs w:val="26"/>
                <w:vertAlign w:val="baseline"/>
                <w:rtl w:val="0"/>
              </w:rPr>
              <w:t xml:space="preserve">1. Chương trình quản lý an toàn được thực hiện:</w:t>
            </w:r>
          </w:p>
          <w:p w:rsidR="00000000" w:rsidDel="00000000" w:rsidP="00000000" w:rsidRDefault="00000000" w:rsidRPr="00000000" w14:paraId="00000062">
            <w:pPr>
              <w:spacing w:after="60" w:before="60" w:lineRule="auto"/>
              <w:rPr>
                <w:sz w:val="26"/>
                <w:szCs w:val="26"/>
                <w:vertAlign w:val="baseline"/>
              </w:rPr>
            </w:pPr>
            <w:r w:rsidDel="00000000" w:rsidR="00000000" w:rsidRPr="00000000">
              <w:rPr>
                <w:sz w:val="26"/>
                <w:szCs w:val="26"/>
                <w:vertAlign w:val="baseline"/>
                <w:rtl w:val="0"/>
              </w:rPr>
              <w:t xml:space="preserve">a) Trước khi vận hành.</w:t>
            </w:r>
          </w:p>
          <w:p w:rsidR="00000000" w:rsidDel="00000000" w:rsidP="00000000" w:rsidRDefault="00000000" w:rsidRPr="00000000" w14:paraId="00000063">
            <w:pPr>
              <w:spacing w:after="60" w:before="60" w:lineRule="auto"/>
              <w:rPr>
                <w:sz w:val="26"/>
                <w:szCs w:val="26"/>
                <w:vertAlign w:val="baseline"/>
              </w:rPr>
            </w:pPr>
            <w:r w:rsidDel="00000000" w:rsidR="00000000" w:rsidRPr="00000000">
              <w:rPr>
                <w:sz w:val="26"/>
                <w:szCs w:val="26"/>
                <w:vertAlign w:val="baseline"/>
                <w:rtl w:val="0"/>
              </w:rPr>
              <w:t xml:space="preserve">b) Trước khi hoán cải, thay đổi công suất, công nghệ, thu dọn công trình khi kết thúc khai thác hoặc kết thúc dự án.</w:t>
            </w:r>
          </w:p>
          <w:p w:rsidR="00000000" w:rsidDel="00000000" w:rsidP="00000000" w:rsidRDefault="00000000" w:rsidRPr="00000000" w14:paraId="00000064">
            <w:pPr>
              <w:spacing w:after="60" w:before="60" w:lineRule="auto"/>
              <w:rPr>
                <w:sz w:val="26"/>
                <w:szCs w:val="26"/>
                <w:vertAlign w:val="baseline"/>
              </w:rPr>
            </w:pPr>
            <w:r w:rsidDel="00000000" w:rsidR="00000000" w:rsidRPr="00000000">
              <w:rPr>
                <w:sz w:val="26"/>
                <w:szCs w:val="26"/>
                <w:vertAlign w:val="baseline"/>
                <w:rtl w:val="0"/>
              </w:rPr>
              <w:t xml:space="preserve">2. Báo cáo đánh giá rủi ro được thực hiện:</w:t>
            </w:r>
          </w:p>
          <w:p w:rsidR="00000000" w:rsidDel="00000000" w:rsidP="00000000" w:rsidRDefault="00000000" w:rsidRPr="00000000" w14:paraId="00000065">
            <w:pPr>
              <w:spacing w:after="60" w:before="60" w:lineRule="auto"/>
              <w:rPr>
                <w:sz w:val="26"/>
                <w:szCs w:val="26"/>
                <w:vertAlign w:val="baseline"/>
              </w:rPr>
            </w:pPr>
            <w:r w:rsidDel="00000000" w:rsidR="00000000" w:rsidRPr="00000000">
              <w:rPr>
                <w:sz w:val="26"/>
                <w:szCs w:val="26"/>
                <w:vertAlign w:val="baseline"/>
                <w:rtl w:val="0"/>
              </w:rPr>
              <w:t xml:space="preserve">a) Khi thiết kế cơ sở (trong Báo cáo nghiên cứu khả thi).</w:t>
            </w:r>
          </w:p>
          <w:p w:rsidR="00000000" w:rsidDel="00000000" w:rsidP="00000000" w:rsidRDefault="00000000" w:rsidRPr="00000000" w14:paraId="00000066">
            <w:pPr>
              <w:spacing w:after="60" w:before="60" w:lineRule="auto"/>
              <w:rPr>
                <w:sz w:val="26"/>
                <w:szCs w:val="26"/>
                <w:vertAlign w:val="baseline"/>
              </w:rPr>
            </w:pPr>
            <w:r w:rsidDel="00000000" w:rsidR="00000000" w:rsidRPr="00000000">
              <w:rPr>
                <w:sz w:val="26"/>
                <w:szCs w:val="26"/>
                <w:vertAlign w:val="baseline"/>
                <w:rtl w:val="0"/>
              </w:rPr>
              <w:t xml:space="preserve">b) Trước khi vận hành (trường hợp có thay đổi so với thiết kế).</w:t>
            </w:r>
          </w:p>
          <w:p w:rsidR="00000000" w:rsidDel="00000000" w:rsidP="00000000" w:rsidRDefault="00000000" w:rsidRPr="00000000" w14:paraId="00000067">
            <w:pPr>
              <w:spacing w:after="60" w:before="60" w:lineRule="auto"/>
              <w:rPr>
                <w:sz w:val="26"/>
                <w:szCs w:val="26"/>
                <w:vertAlign w:val="baseline"/>
              </w:rPr>
            </w:pPr>
            <w:r w:rsidDel="00000000" w:rsidR="00000000" w:rsidRPr="00000000">
              <w:rPr>
                <w:sz w:val="26"/>
                <w:szCs w:val="26"/>
                <w:vertAlign w:val="baseline"/>
                <w:rtl w:val="0"/>
              </w:rPr>
              <w:t xml:space="preserve">c) Trước khi hoán cải, mở rộng quy mô tăng công suất, thay đổi công nghệ, thu dọn công trình khi kết thúc khai thác hoặc kết thúc dự án, thay đổi chính sách an toàn và hệ thống quản lý an toàn.</w:t>
            </w:r>
          </w:p>
          <w:p w:rsidR="00000000" w:rsidDel="00000000" w:rsidP="00000000" w:rsidRDefault="00000000" w:rsidRPr="00000000" w14:paraId="00000068">
            <w:pPr>
              <w:spacing w:after="60" w:before="60" w:lineRule="auto"/>
              <w:rPr>
                <w:sz w:val="26"/>
                <w:szCs w:val="26"/>
                <w:vertAlign w:val="baseline"/>
              </w:rPr>
            </w:pPr>
            <w:r w:rsidDel="00000000" w:rsidR="00000000" w:rsidRPr="00000000">
              <w:rPr>
                <w:sz w:val="26"/>
                <w:szCs w:val="26"/>
                <w:vertAlign w:val="baseline"/>
                <w:rtl w:val="0"/>
              </w:rPr>
              <w:t xml:space="preserve">d) Cập nhật định kỳ 5 năm.</w:t>
            </w:r>
          </w:p>
          <w:p w:rsidR="00000000" w:rsidDel="00000000" w:rsidP="00000000" w:rsidRDefault="00000000" w:rsidRPr="00000000" w14:paraId="00000069">
            <w:pPr>
              <w:spacing w:after="60" w:before="60" w:lineRule="auto"/>
              <w:rPr>
                <w:sz w:val="26"/>
                <w:szCs w:val="26"/>
                <w:vertAlign w:val="baseline"/>
              </w:rPr>
            </w:pPr>
            <w:r w:rsidDel="00000000" w:rsidR="00000000" w:rsidRPr="00000000">
              <w:rPr>
                <w:sz w:val="26"/>
                <w:szCs w:val="26"/>
                <w:vertAlign w:val="baseline"/>
                <w:rtl w:val="0"/>
              </w:rPr>
              <w:t xml:space="preserve">3.  Kế hoạch ứng cứu khẩn cấp được thực hiện.</w:t>
            </w:r>
          </w:p>
          <w:p w:rsidR="00000000" w:rsidDel="00000000" w:rsidP="00000000" w:rsidRDefault="00000000" w:rsidRPr="00000000" w14:paraId="0000006A">
            <w:pPr>
              <w:spacing w:after="60" w:before="60" w:lineRule="auto"/>
              <w:rPr>
                <w:sz w:val="26"/>
                <w:szCs w:val="26"/>
                <w:vertAlign w:val="baseline"/>
              </w:rPr>
            </w:pPr>
            <w:r w:rsidDel="00000000" w:rsidR="00000000" w:rsidRPr="00000000">
              <w:rPr>
                <w:sz w:val="26"/>
                <w:szCs w:val="26"/>
                <w:vertAlign w:val="baseline"/>
                <w:rtl w:val="0"/>
              </w:rPr>
              <w:t xml:space="preserve">a) Trước khi vận hành.</w:t>
            </w:r>
          </w:p>
          <w:p w:rsidR="00000000" w:rsidDel="00000000" w:rsidP="00000000" w:rsidRDefault="00000000" w:rsidRPr="00000000" w14:paraId="0000006B">
            <w:pPr>
              <w:spacing w:after="60" w:before="60" w:lineRule="auto"/>
              <w:rPr>
                <w:sz w:val="26"/>
                <w:szCs w:val="26"/>
                <w:vertAlign w:val="baseline"/>
              </w:rPr>
            </w:pPr>
            <w:r w:rsidDel="00000000" w:rsidR="00000000" w:rsidRPr="00000000">
              <w:rPr>
                <w:sz w:val="26"/>
                <w:szCs w:val="26"/>
                <w:vertAlign w:val="baseline"/>
                <w:rtl w:val="0"/>
              </w:rPr>
              <w:t xml:space="preserve">b) Trước khi hoán cải, mở rộng quy mô tăng công suất, thay đổi công nghệ, thu dọn công trình khi kết thúc khai thác hoặc kết thúc dự án, thay đổi chính sách an toàn và hệ thống quản lý an toàn”.</w:t>
            </w:r>
          </w:p>
        </w:tc>
        <w:tc>
          <w:tcPr>
            <w:vAlign w:val="top"/>
          </w:tcPr>
          <w:p w:rsidR="00000000" w:rsidDel="00000000" w:rsidP="00000000" w:rsidRDefault="00000000" w:rsidRPr="00000000" w14:paraId="0000006C">
            <w:pPr>
              <w:spacing w:after="60" w:before="60" w:lineRule="auto"/>
              <w:rPr>
                <w:color w:val="000000"/>
                <w:sz w:val="26"/>
                <w:szCs w:val="26"/>
                <w:vertAlign w:val="baseline"/>
              </w:rPr>
            </w:pPr>
            <w:r w:rsidDel="00000000" w:rsidR="00000000" w:rsidRPr="00000000">
              <w:rPr>
                <w:rtl w:val="0"/>
              </w:rPr>
            </w:r>
          </w:p>
          <w:p w:rsidR="00000000" w:rsidDel="00000000" w:rsidP="00000000" w:rsidRDefault="00000000" w:rsidRPr="00000000" w14:paraId="0000006D">
            <w:pPr>
              <w:spacing w:after="60" w:before="60" w:lineRule="auto"/>
              <w:rPr>
                <w:color w:val="000000"/>
                <w:sz w:val="26"/>
                <w:szCs w:val="26"/>
                <w:vertAlign w:val="baseline"/>
              </w:rPr>
            </w:pPr>
            <w:r w:rsidDel="00000000" w:rsidR="00000000" w:rsidRPr="00000000">
              <w:rPr>
                <w:color w:val="000000"/>
                <w:sz w:val="26"/>
                <w:szCs w:val="26"/>
                <w:vertAlign w:val="baseline"/>
                <w:rtl w:val="0"/>
              </w:rPr>
              <w:t xml:space="preserve">Chỉnh sửa bỏ bớt một số thời điểm phải xây dựng tài liệu theo hướng đơn giản hóa thủ tục hành chính.</w:t>
            </w:r>
          </w:p>
          <w:p w:rsidR="00000000" w:rsidDel="00000000" w:rsidP="00000000" w:rsidRDefault="00000000" w:rsidRPr="00000000" w14:paraId="0000006E">
            <w:pPr>
              <w:spacing w:after="60" w:before="60" w:lineRule="auto"/>
              <w:rPr>
                <w:color w:val="000000"/>
                <w:sz w:val="26"/>
                <w:szCs w:val="2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6F">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7</w:t>
            </w:r>
            <w:r w:rsidDel="00000000" w:rsidR="00000000" w:rsidRPr="00000000">
              <w:rPr>
                <w:rtl w:val="0"/>
              </w:rPr>
            </w:r>
          </w:p>
        </w:tc>
        <w:tc>
          <w:tcPr>
            <w:vAlign w:val="top"/>
          </w:tcPr>
          <w:p w:rsidR="00000000" w:rsidDel="00000000" w:rsidP="00000000" w:rsidRDefault="00000000" w:rsidRPr="00000000" w14:paraId="00000070">
            <w:pPr>
              <w:shd w:fill="ffffff" w:val="clear"/>
              <w:rPr>
                <w:color w:val="000000"/>
                <w:sz w:val="26"/>
                <w:szCs w:val="26"/>
                <w:vertAlign w:val="baseline"/>
              </w:rPr>
            </w:pPr>
            <w:r w:rsidDel="00000000" w:rsidR="00000000" w:rsidRPr="00000000">
              <w:rPr>
                <w:b w:val="1"/>
                <w:bCs w:val="1"/>
                <w:color w:val="000000"/>
                <w:sz w:val="26"/>
                <w:szCs w:val="26"/>
                <w:vertAlign w:val="baseline"/>
                <w:rtl w:val="0"/>
              </w:rPr>
              <w:t xml:space="preserve">Điều 27. Trách nhiệm thực hiện của Cục Kỹ thuật an toàn và Môi trường công nghiệp</w:t>
            </w:r>
            <w:r w:rsidDel="00000000" w:rsidR="00000000" w:rsidRPr="00000000">
              <w:rPr>
                <w:rtl w:val="0"/>
              </w:rPr>
            </w:r>
          </w:p>
          <w:p w:rsidR="00000000" w:rsidDel="00000000" w:rsidP="00000000" w:rsidRDefault="00000000" w:rsidRPr="00000000" w14:paraId="00000071">
            <w:pPr>
              <w:shd w:fill="ffffff" w:val="clear"/>
              <w:rPr>
                <w:color w:val="000000"/>
                <w:sz w:val="26"/>
                <w:szCs w:val="26"/>
                <w:vertAlign w:val="baseline"/>
              </w:rPr>
            </w:pPr>
            <w:r w:rsidDel="00000000" w:rsidR="00000000" w:rsidRPr="00000000">
              <w:rPr>
                <w:color w:val="000000"/>
                <w:sz w:val="26"/>
                <w:szCs w:val="26"/>
                <w:vertAlign w:val="baseline"/>
                <w:rtl w:val="0"/>
              </w:rPr>
              <w:t xml:space="preserve">1. Bộ trưởng Bộ Công Thương ủy quyền Cục trưởng Cục Kỹ thuật an toàn và Môi trường công nghiệp chấp thuận tài liệu về quản lý an toàn của các tổ chức, cá nhân có hoạt động dầu khí.</w:t>
            </w:r>
          </w:p>
          <w:p w:rsidR="00000000" w:rsidDel="00000000" w:rsidP="00000000" w:rsidRDefault="00000000" w:rsidRPr="00000000" w14:paraId="00000072">
            <w:pPr>
              <w:shd w:fill="ffffff" w:val="clear"/>
              <w:rPr>
                <w:color w:val="000000"/>
                <w:sz w:val="26"/>
                <w:szCs w:val="26"/>
                <w:vertAlign w:val="baseline"/>
              </w:rPr>
            </w:pPr>
            <w:r w:rsidDel="00000000" w:rsidR="00000000" w:rsidRPr="00000000">
              <w:rPr>
                <w:color w:val="000000"/>
                <w:sz w:val="26"/>
                <w:szCs w:val="26"/>
                <w:vertAlign w:val="baseline"/>
                <w:rtl w:val="0"/>
              </w:rPr>
              <w:t xml:space="preserve">2. Hướng dẫn tổ chức thực hiện Thông tư này.</w:t>
            </w:r>
          </w:p>
          <w:p w:rsidR="00000000" w:rsidDel="00000000" w:rsidP="00000000" w:rsidRDefault="00000000" w:rsidRPr="00000000" w14:paraId="00000073">
            <w:pPr>
              <w:shd w:fill="ffffff" w:val="clear"/>
              <w:rPr>
                <w:color w:val="000000"/>
                <w:sz w:val="26"/>
                <w:szCs w:val="26"/>
                <w:vertAlign w:val="baseline"/>
              </w:rPr>
            </w:pPr>
            <w:r w:rsidDel="00000000" w:rsidR="00000000" w:rsidRPr="00000000">
              <w:rPr>
                <w:color w:val="000000"/>
                <w:sz w:val="26"/>
                <w:szCs w:val="26"/>
                <w:vertAlign w:val="baseline"/>
                <w:rtl w:val="0"/>
              </w:rPr>
              <w:t xml:space="preserve">3. Thanh tra, kiểm tra, xử lý vi phạm, giải quyết khiếu nại, tố cáo theo thẩm quyền về quản lý an toàn trong hoạt động dầu khí theo quy định của pháp luật.</w:t>
            </w:r>
          </w:p>
          <w:p w:rsidR="00000000" w:rsidDel="00000000" w:rsidP="00000000" w:rsidRDefault="00000000" w:rsidRPr="00000000" w14:paraId="00000074">
            <w:pPr>
              <w:spacing w:after="60" w:before="60" w:lineRule="auto"/>
              <w:rPr>
                <w:sz w:val="26"/>
                <w:szCs w:val="26"/>
                <w:vertAlign w:val="baseline"/>
              </w:rPr>
            </w:pPr>
            <w:r w:rsidDel="00000000" w:rsidR="00000000" w:rsidRPr="00000000">
              <w:rPr>
                <w:rtl w:val="0"/>
              </w:rPr>
            </w:r>
          </w:p>
        </w:tc>
        <w:tc>
          <w:tcPr>
            <w:vAlign w:val="top"/>
          </w:tcPr>
          <w:p w:rsidR="00000000" w:rsidDel="00000000" w:rsidP="00000000" w:rsidRDefault="00000000" w:rsidRPr="00000000" w14:paraId="00000075">
            <w:pPr>
              <w:shd w:fill="ffffff" w:val="clear"/>
              <w:spacing w:after="120" w:before="120" w:lineRule="auto"/>
              <w:rPr>
                <w:b w:val="0"/>
                <w:bCs w:val="0"/>
                <w:sz w:val="26"/>
                <w:szCs w:val="26"/>
                <w:vertAlign w:val="baseline"/>
              </w:rPr>
            </w:pPr>
            <w:r w:rsidDel="00000000" w:rsidR="00000000" w:rsidRPr="00000000">
              <w:rPr>
                <w:b w:val="1"/>
                <w:bCs w:val="1"/>
                <w:sz w:val="26"/>
                <w:szCs w:val="26"/>
                <w:vertAlign w:val="baseline"/>
                <w:rtl w:val="0"/>
              </w:rPr>
              <w:t xml:space="preserve">Sửa đổi Điều 27 như sau:</w:t>
            </w:r>
            <w:r w:rsidDel="00000000" w:rsidR="00000000" w:rsidRPr="00000000">
              <w:rPr>
                <w:rtl w:val="0"/>
              </w:rPr>
            </w:r>
          </w:p>
          <w:p w:rsidR="00000000" w:rsidDel="00000000" w:rsidP="00000000" w:rsidRDefault="00000000" w:rsidRPr="00000000" w14:paraId="00000076">
            <w:pPr>
              <w:shd w:fill="ffffff" w:val="clear"/>
              <w:rPr>
                <w:color w:val="000000"/>
                <w:sz w:val="26"/>
                <w:szCs w:val="26"/>
                <w:vertAlign w:val="baseline"/>
              </w:rPr>
            </w:pPr>
            <w:r w:rsidDel="00000000" w:rsidR="00000000" w:rsidRPr="00000000">
              <w:rPr>
                <w:color w:val="000000"/>
                <w:sz w:val="26"/>
                <w:szCs w:val="26"/>
                <w:vertAlign w:val="baseline"/>
                <w:rtl w:val="0"/>
              </w:rPr>
              <w:t xml:space="preserve"> “Điều 27. Trách nhiệm của Cục Kỹ thuật an toàn và Môi trường công nghiệp</w:t>
            </w:r>
          </w:p>
          <w:p w:rsidR="00000000" w:rsidDel="00000000" w:rsidP="00000000" w:rsidRDefault="00000000" w:rsidRPr="00000000" w14:paraId="00000077">
            <w:pPr>
              <w:shd w:fill="ffffff" w:val="clear"/>
              <w:ind w:firstLine="720"/>
              <w:rPr>
                <w:sz w:val="26"/>
                <w:szCs w:val="26"/>
                <w:vertAlign w:val="baseline"/>
              </w:rPr>
            </w:pPr>
            <w:r w:rsidDel="00000000" w:rsidR="00000000" w:rsidRPr="00000000">
              <w:rPr>
                <w:color w:val="000000"/>
                <w:sz w:val="26"/>
                <w:szCs w:val="26"/>
                <w:vertAlign w:val="baseline"/>
                <w:rtl w:val="0"/>
              </w:rPr>
              <w:t xml:space="preserve">1. Phê duyệt các tài liệu quản lý an toàn đối với các công trình dầu khí, </w:t>
            </w:r>
            <w:r w:rsidDel="00000000" w:rsidR="00000000" w:rsidRPr="00000000">
              <w:rPr>
                <w:sz w:val="26"/>
                <w:szCs w:val="26"/>
                <w:vertAlign w:val="baseline"/>
                <w:rtl w:val="0"/>
              </w:rPr>
              <w:t xml:space="preserve">Công trình dầu khí trên đất liền </w:t>
            </w:r>
            <w:r w:rsidDel="00000000" w:rsidR="00000000" w:rsidRPr="00000000">
              <w:rPr>
                <w:color w:val="000000"/>
                <w:sz w:val="26"/>
                <w:szCs w:val="26"/>
                <w:vertAlign w:val="baseline"/>
                <w:rtl w:val="0"/>
              </w:rPr>
              <w:t xml:space="preserve">có quy mô theo quy định pháp luật xây dựng về thẩm quyền thẩm định của Bộ Công </w:t>
            </w:r>
            <w:r w:rsidDel="00000000" w:rsidR="00000000" w:rsidRPr="00000000">
              <w:rPr>
                <w:sz w:val="26"/>
                <w:szCs w:val="26"/>
                <w:vertAlign w:val="baseline"/>
                <w:rtl w:val="0"/>
              </w:rPr>
              <w:t xml:space="preserve">Thương đối với báo cáo nghiên cứu khả thi đầu tư xây dựng.</w:t>
            </w:r>
          </w:p>
          <w:p w:rsidR="00000000" w:rsidDel="00000000" w:rsidP="00000000" w:rsidRDefault="00000000" w:rsidRPr="00000000" w14:paraId="00000078">
            <w:pPr>
              <w:shd w:fill="ffffff" w:val="clear"/>
              <w:ind w:firstLine="720"/>
              <w:rPr>
                <w:sz w:val="26"/>
                <w:szCs w:val="26"/>
                <w:vertAlign w:val="baseline"/>
              </w:rPr>
            </w:pPr>
            <w:r w:rsidDel="00000000" w:rsidR="00000000" w:rsidRPr="00000000">
              <w:rPr>
                <w:sz w:val="26"/>
                <w:szCs w:val="26"/>
                <w:vertAlign w:val="baseline"/>
                <w:rtl w:val="0"/>
              </w:rPr>
              <w:t xml:space="preserve">2. Phê duyệt các tài liệu quản lý an toàn các hoạt động khoan tìm kiếm thăm dò dầu khí, xây dựng mới hoặc hoán cải công trình dầu khí, thu dọn công trình dầu khí khi kết thúc hoạt động dầu khí.</w:t>
            </w:r>
          </w:p>
          <w:p w:rsidR="00000000" w:rsidDel="00000000" w:rsidP="00000000" w:rsidRDefault="00000000" w:rsidRPr="00000000" w14:paraId="00000079">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3. Hướng dẫn tổ chức thực hiện Thông tư này.</w:t>
            </w:r>
          </w:p>
          <w:p w:rsidR="00000000" w:rsidDel="00000000" w:rsidP="00000000" w:rsidRDefault="00000000" w:rsidRPr="00000000" w14:paraId="0000007A">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4. Kiểm tra, xử lý vi phạm, giải quyết khiếu nại, tố cáo theo thẩm quyền về quản lý an toàn trong hoạt động dầu khí theo quy định của pháp luật”.</w:t>
            </w:r>
          </w:p>
          <w:p w:rsidR="00000000" w:rsidDel="00000000" w:rsidP="00000000" w:rsidRDefault="00000000" w:rsidRPr="00000000" w14:paraId="0000007B">
            <w:pPr>
              <w:shd w:fill="ffffff" w:val="clear"/>
              <w:ind w:firstLine="720"/>
              <w:rPr>
                <w:sz w:val="26"/>
                <w:szCs w:val="26"/>
                <w:vertAlign w:val="baseline"/>
              </w:rPr>
            </w:pPr>
            <w:r w:rsidDel="00000000" w:rsidR="00000000" w:rsidRPr="00000000">
              <w:rPr>
                <w:rtl w:val="0"/>
              </w:rPr>
            </w:r>
          </w:p>
        </w:tc>
        <w:tc>
          <w:tcPr>
            <w:vAlign w:val="top"/>
          </w:tcPr>
          <w:p w:rsidR="00000000" w:rsidDel="00000000" w:rsidP="00000000" w:rsidRDefault="00000000" w:rsidRPr="00000000" w14:paraId="0000007C">
            <w:pPr>
              <w:spacing w:after="60" w:before="60" w:lineRule="auto"/>
              <w:rPr>
                <w:sz w:val="26"/>
                <w:szCs w:val="26"/>
                <w:vertAlign w:val="baseline"/>
              </w:rPr>
            </w:pPr>
            <w:r w:rsidDel="00000000" w:rsidR="00000000" w:rsidRPr="00000000">
              <w:rPr>
                <w:sz w:val="26"/>
                <w:szCs w:val="26"/>
                <w:vertAlign w:val="baseline"/>
                <w:rtl w:val="0"/>
              </w:rPr>
              <w:t xml:space="preserve">Sử đổi phù hợp với việc phân cấp thực hiện trong Bộ Công Thương</w:t>
            </w:r>
          </w:p>
        </w:tc>
      </w:tr>
      <w:tr>
        <w:trPr>
          <w:cantSplit w:val="0"/>
          <w:tblHeader w:val="0"/>
        </w:trPr>
        <w:tc>
          <w:tcPr>
            <w:vAlign w:val="top"/>
          </w:tcPr>
          <w:p w:rsidR="00000000" w:rsidDel="00000000" w:rsidP="00000000" w:rsidRDefault="00000000" w:rsidRPr="00000000" w14:paraId="0000007D">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8</w:t>
            </w:r>
            <w:r w:rsidDel="00000000" w:rsidR="00000000" w:rsidRPr="00000000">
              <w:rPr>
                <w:rtl w:val="0"/>
              </w:rPr>
            </w:r>
          </w:p>
        </w:tc>
        <w:tc>
          <w:tcPr>
            <w:vAlign w:val="top"/>
          </w:tcPr>
          <w:p w:rsidR="00000000" w:rsidDel="00000000" w:rsidP="00000000" w:rsidRDefault="00000000" w:rsidRPr="00000000" w14:paraId="0000007E">
            <w:pPr>
              <w:shd w:fill="ffffff" w:val="clear"/>
              <w:rPr>
                <w:color w:val="000000"/>
                <w:sz w:val="26"/>
                <w:szCs w:val="26"/>
                <w:vertAlign w:val="baseline"/>
              </w:rPr>
            </w:pPr>
            <w:r w:rsidDel="00000000" w:rsidR="00000000" w:rsidRPr="00000000">
              <w:rPr>
                <w:b w:val="1"/>
                <w:bCs w:val="1"/>
                <w:color w:val="000000"/>
                <w:sz w:val="26"/>
                <w:szCs w:val="26"/>
                <w:vertAlign w:val="baseline"/>
                <w:rtl w:val="0"/>
              </w:rPr>
              <w:t xml:space="preserve">Điều 28. Trách nhiệm của Sở Công Thương các tỉnh có hoạt động dầu khí</w:t>
            </w:r>
            <w:r w:rsidDel="00000000" w:rsidR="00000000" w:rsidRPr="00000000">
              <w:rPr>
                <w:rtl w:val="0"/>
              </w:rPr>
            </w:r>
          </w:p>
          <w:p w:rsidR="00000000" w:rsidDel="00000000" w:rsidP="00000000" w:rsidRDefault="00000000" w:rsidRPr="00000000" w14:paraId="0000007F">
            <w:pPr>
              <w:shd w:fill="ffffff" w:val="clear"/>
              <w:rPr>
                <w:color w:val="000000"/>
                <w:sz w:val="26"/>
                <w:szCs w:val="26"/>
                <w:vertAlign w:val="baseline"/>
              </w:rPr>
            </w:pPr>
            <w:r w:rsidDel="00000000" w:rsidR="00000000" w:rsidRPr="00000000">
              <w:rPr>
                <w:color w:val="000000"/>
                <w:sz w:val="26"/>
                <w:szCs w:val="26"/>
                <w:vertAlign w:val="baseline"/>
                <w:rtl w:val="0"/>
              </w:rPr>
              <w:t xml:space="preserve">1. Chủ trì thẩm định, chấp thuận tài liệu về quản lý an toàn của các tổ chức, cá nhân có hoạt động dầu khí có các công trình quy định tại Phụ lục I Thông tư này.</w:t>
            </w:r>
          </w:p>
          <w:p w:rsidR="00000000" w:rsidDel="00000000" w:rsidP="00000000" w:rsidRDefault="00000000" w:rsidRPr="00000000" w14:paraId="00000080">
            <w:pPr>
              <w:shd w:fill="ffffff" w:val="clear"/>
              <w:rPr>
                <w:color w:val="000000"/>
                <w:sz w:val="26"/>
                <w:szCs w:val="26"/>
                <w:vertAlign w:val="baseline"/>
              </w:rPr>
            </w:pPr>
            <w:r w:rsidDel="00000000" w:rsidR="00000000" w:rsidRPr="00000000">
              <w:rPr>
                <w:color w:val="000000"/>
                <w:sz w:val="26"/>
                <w:szCs w:val="26"/>
                <w:vertAlign w:val="baseline"/>
                <w:rtl w:val="0"/>
              </w:rPr>
              <w:t xml:space="preserve">2. Chủ trì, phối hợp với các cơ quan có liên quan của tỉnh, thành phố để thanh tra, kiểm tra, giải quyết khiếu nại, tố cáo, xử lý vi phạm việc thực hiện nội dung các tài liệu về quản lý an toàn trong hoạt động dầu khí trên địa bàn quản lý theo quy định của pháp luật.</w:t>
            </w:r>
          </w:p>
          <w:p w:rsidR="00000000" w:rsidDel="00000000" w:rsidP="00000000" w:rsidRDefault="00000000" w:rsidRPr="00000000" w14:paraId="00000081">
            <w:pPr>
              <w:spacing w:after="60" w:before="60" w:lineRule="auto"/>
              <w:rPr>
                <w:sz w:val="26"/>
                <w:szCs w:val="26"/>
                <w:vertAlign w:val="baseline"/>
              </w:rPr>
            </w:pPr>
            <w:r w:rsidDel="00000000" w:rsidR="00000000" w:rsidRPr="00000000">
              <w:rPr>
                <w:rtl w:val="0"/>
              </w:rPr>
            </w:r>
          </w:p>
        </w:tc>
        <w:tc>
          <w:tcPr>
            <w:vAlign w:val="top"/>
          </w:tcPr>
          <w:p w:rsidR="00000000" w:rsidDel="00000000" w:rsidP="00000000" w:rsidRDefault="00000000" w:rsidRPr="00000000" w14:paraId="00000082">
            <w:pPr>
              <w:shd w:fill="ffffff" w:val="clear"/>
              <w:spacing w:after="120" w:before="120" w:lineRule="auto"/>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Sửa đổi Điều 28 như sau:</w:t>
            </w:r>
            <w:r w:rsidDel="00000000" w:rsidR="00000000" w:rsidRPr="00000000">
              <w:rPr>
                <w:rtl w:val="0"/>
              </w:rPr>
            </w:r>
          </w:p>
          <w:p w:rsidR="00000000" w:rsidDel="00000000" w:rsidP="00000000" w:rsidRDefault="00000000" w:rsidRPr="00000000" w14:paraId="00000083">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“Điều 28. Trách nhiệm của Ủy ban nhân dân tỉnh, thành phố</w:t>
            </w:r>
          </w:p>
          <w:p w:rsidR="00000000" w:rsidDel="00000000" w:rsidP="00000000" w:rsidRDefault="00000000" w:rsidRPr="00000000" w14:paraId="00000084">
            <w:pPr>
              <w:shd w:fill="ffffff" w:val="clear"/>
              <w:ind w:firstLine="720"/>
              <w:rPr>
                <w:sz w:val="26"/>
                <w:szCs w:val="26"/>
                <w:vertAlign w:val="baseline"/>
              </w:rPr>
            </w:pPr>
            <w:r w:rsidDel="00000000" w:rsidR="00000000" w:rsidRPr="00000000">
              <w:rPr>
                <w:color w:val="000000"/>
                <w:sz w:val="26"/>
                <w:szCs w:val="26"/>
                <w:vertAlign w:val="baseline"/>
                <w:rtl w:val="0"/>
              </w:rPr>
              <w:t xml:space="preserve">1. Phê duyệt các tài liệu quản lý an toàn đối với các công trình dầu khí, </w:t>
            </w:r>
            <w:r w:rsidDel="00000000" w:rsidR="00000000" w:rsidRPr="00000000">
              <w:rPr>
                <w:sz w:val="26"/>
                <w:szCs w:val="26"/>
                <w:vertAlign w:val="baseline"/>
                <w:rtl w:val="0"/>
              </w:rPr>
              <w:t xml:space="preserve">báo cáo đánh giá rủi ro các công trình dầu khí trên đất liền, các tài liệu quản lý an toàn của các cơ sở kinh doanh khí  trên địa bàn trừ các công trình có quy mô tại khoản 1 Điều 27 Thông tư này.</w:t>
            </w:r>
          </w:p>
          <w:p w:rsidR="00000000" w:rsidDel="00000000" w:rsidP="00000000" w:rsidRDefault="00000000" w:rsidRPr="00000000" w14:paraId="00000085">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2. Thanh tra, kiểm tra, giải quyết khiếu nại, tố cáo, xử lý vi phạm việc thực hiện nội dung các tài liệu về quản lý an toàn trong hoạt động dầu khí trên địa bàn quản lý theo quy định của pháp luật”.</w:t>
            </w:r>
          </w:p>
          <w:p w:rsidR="00000000" w:rsidDel="00000000" w:rsidP="00000000" w:rsidRDefault="00000000" w:rsidRPr="00000000" w14:paraId="00000086">
            <w:pPr>
              <w:spacing w:after="60" w:before="60" w:lineRule="auto"/>
              <w:rPr>
                <w:sz w:val="26"/>
                <w:szCs w:val="26"/>
                <w:vertAlign w:val="baseline"/>
              </w:rPr>
            </w:pPr>
            <w:r w:rsidDel="00000000" w:rsidR="00000000" w:rsidRPr="00000000">
              <w:rPr>
                <w:rtl w:val="0"/>
              </w:rPr>
            </w:r>
          </w:p>
        </w:tc>
        <w:tc>
          <w:tcPr>
            <w:vAlign w:val="top"/>
          </w:tcPr>
          <w:p w:rsidR="00000000" w:rsidDel="00000000" w:rsidP="00000000" w:rsidRDefault="00000000" w:rsidRPr="00000000" w14:paraId="00000087">
            <w:pPr>
              <w:spacing w:after="60" w:before="60" w:lineRule="auto"/>
              <w:rPr>
                <w:sz w:val="26"/>
                <w:szCs w:val="26"/>
                <w:vertAlign w:val="baseline"/>
              </w:rPr>
            </w:pPr>
            <w:r w:rsidDel="00000000" w:rsidR="00000000" w:rsidRPr="00000000">
              <w:rPr>
                <w:sz w:val="26"/>
                <w:szCs w:val="26"/>
                <w:vertAlign w:val="baseline"/>
                <w:rtl w:val="0"/>
              </w:rPr>
              <w:t xml:space="preserve"> Sửa đổi theo hướng phân cấp cho các tỉnh, thành phố thực hiện.</w:t>
            </w:r>
          </w:p>
          <w:p w:rsidR="00000000" w:rsidDel="00000000" w:rsidP="00000000" w:rsidRDefault="00000000" w:rsidRPr="00000000" w14:paraId="00000088">
            <w:pPr>
              <w:spacing w:after="60" w:before="60" w:lineRule="auto"/>
              <w:rPr>
                <w:sz w:val="26"/>
                <w:szCs w:val="2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9">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9</w:t>
            </w:r>
            <w:r w:rsidDel="00000000" w:rsidR="00000000" w:rsidRPr="00000000">
              <w:rPr>
                <w:rtl w:val="0"/>
              </w:rPr>
            </w:r>
          </w:p>
        </w:tc>
        <w:tc>
          <w:tcPr>
            <w:vAlign w:val="top"/>
          </w:tcPr>
          <w:p w:rsidR="00000000" w:rsidDel="00000000" w:rsidP="00000000" w:rsidRDefault="00000000" w:rsidRPr="00000000" w14:paraId="0000008A">
            <w:pPr>
              <w:shd w:fill="ffffff" w:val="clear"/>
              <w:rPr>
                <w:b w:val="0"/>
                <w:bCs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8B">
            <w:pPr>
              <w:spacing w:after="60" w:before="60" w:lineRule="auto"/>
              <w:rPr>
                <w:b w:val="0"/>
                <w:bCs w:val="0"/>
                <w:sz w:val="26"/>
                <w:szCs w:val="26"/>
                <w:vertAlign w:val="baseline"/>
              </w:rPr>
            </w:pPr>
            <w:r w:rsidDel="00000000" w:rsidR="00000000" w:rsidRPr="00000000">
              <w:rPr>
                <w:b w:val="1"/>
                <w:bCs w:val="1"/>
                <w:sz w:val="26"/>
                <w:szCs w:val="26"/>
                <w:vertAlign w:val="baseline"/>
                <w:rtl w:val="0"/>
              </w:rPr>
              <w:t xml:space="preserve">4. Bổ sung Điều 28a như sau:</w:t>
            </w:r>
            <w:r w:rsidDel="00000000" w:rsidR="00000000" w:rsidRPr="00000000">
              <w:rPr>
                <w:rtl w:val="0"/>
              </w:rPr>
            </w:r>
          </w:p>
          <w:p w:rsidR="00000000" w:rsidDel="00000000" w:rsidP="00000000" w:rsidRDefault="00000000" w:rsidRPr="00000000" w14:paraId="0000008C">
            <w:pPr>
              <w:shd w:fill="ffffff" w:val="clear"/>
              <w:ind w:firstLine="720"/>
              <w:rPr>
                <w:sz w:val="26"/>
                <w:szCs w:val="26"/>
                <w:vertAlign w:val="baseline"/>
              </w:rPr>
            </w:pPr>
            <w:r w:rsidDel="00000000" w:rsidR="00000000" w:rsidRPr="00000000">
              <w:rPr>
                <w:color w:val="000000"/>
                <w:sz w:val="26"/>
                <w:szCs w:val="26"/>
                <w:vertAlign w:val="baseline"/>
                <w:rtl w:val="0"/>
              </w:rPr>
              <w:t xml:space="preserve">“Điều 28a. Trình tự, thủ tục phê duyệt các tài liệu quản lý an toàn đối với các công trình dầu khí trên địa bàn thuộc thẩm quyền </w:t>
            </w:r>
            <w:r w:rsidDel="00000000" w:rsidR="00000000" w:rsidRPr="00000000">
              <w:rPr>
                <w:sz w:val="26"/>
                <w:szCs w:val="26"/>
                <w:vertAlign w:val="baseline"/>
                <w:rtl w:val="0"/>
              </w:rPr>
              <w:t xml:space="preserve">của Ủy ban nhân dân tỉnh, thành phố</w:t>
            </w:r>
          </w:p>
          <w:p w:rsidR="00000000" w:rsidDel="00000000" w:rsidP="00000000" w:rsidRDefault="00000000" w:rsidRPr="00000000" w14:paraId="0000008D">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1. Tổ chức, cá nhân hoạt động dầu khí gửi hồ sơ đề nghị phê duyệt các tài liệu quản lý an toàn trực tiếp đến Ủy ban nhân dân cấp tỉnh, thành phố hoặc qua dịch vụ bưu chính hoặc trực tuyến qua hệ thống thông tin giải quyết thủ tục hành chính của Ủy ban nhân dân cấp tỉnh, thành phố. Hồ sơ bao gồm:</w:t>
            </w:r>
          </w:p>
          <w:p w:rsidR="00000000" w:rsidDel="00000000" w:rsidP="00000000" w:rsidRDefault="00000000" w:rsidRPr="00000000" w14:paraId="0000008E">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a) Văn bản đề nghị phê duyệt;</w:t>
            </w:r>
          </w:p>
          <w:p w:rsidR="00000000" w:rsidDel="00000000" w:rsidP="00000000" w:rsidRDefault="00000000" w:rsidRPr="00000000" w14:paraId="0000008F">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b) 03 (ba) bộ tài liệu về quản lý an toàn (Chương trình quản lý an toàn, Báo cáo đánh giá rủi ro, Kế hoạch ứng cứu khẩn cấp) theo quy định (bằng tiếng Việt);</w:t>
            </w:r>
          </w:p>
          <w:p w:rsidR="00000000" w:rsidDel="00000000" w:rsidP="00000000" w:rsidRDefault="00000000" w:rsidRPr="00000000" w14:paraId="00000090">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2. Ủy ban nhân dân tỉnh, thành phố giao cơ quan chuyên môn thực hiện việc thẩm định các tài liệu quản lý an toàn. Cơ quan chuyên môn thành lập Hội đồng thẩm định. Số lượng thành viên của Hội đồng phụ thuộc vào đặc điểm, tính chất và quy mô của các hoạt động dầu khí, nhưng tối thiểu phải có 05 người. Hội đồng thẩm định tổ chức xem xét sự phù hợp, nội dung các tài liệu quản lý an toàn. Trường hợp cần thiết, Hội đồng có thể xem xét thực tế tại công trình. Hội đồng thẩm định có trách nhiệm lập biên bản họp thẩm định nêu rõ các nội dung cần chỉnh sửa, bổ sung và gửi đến tổ chức, cá nhân đề nghị phê duyệt yêu cầu chỉnh sửa, bổ sung các nội dung trong tài liệu. Thời gian chỉnh sửa, bổ sung tài liệu của tổ chức, cá nhân không tính vào thời gian thực hiện thẩm định.. </w:t>
            </w:r>
          </w:p>
          <w:p w:rsidR="00000000" w:rsidDel="00000000" w:rsidP="00000000" w:rsidRDefault="00000000" w:rsidRPr="00000000" w14:paraId="00000091">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Hội đồng thẩm định có trách nhiệm thẩm định trong thời hạn 20 (hai mươi) ngày làm việc kể từ ngày nhận được đầy đủ hồ sơ hợp lệ. Sau khi kết thúc thẩm định, Hội đồng thẩm định lập Báo cáo kết quả thẩm định và trình cơ quan chuyên môn xem xét, phê duyệt.</w:t>
            </w:r>
          </w:p>
          <w:p w:rsidR="00000000" w:rsidDel="00000000" w:rsidP="00000000" w:rsidRDefault="00000000" w:rsidRPr="00000000" w14:paraId="00000092">
            <w:pPr>
              <w:shd w:fill="ffffff" w:val="clear"/>
              <w:ind w:firstLine="720"/>
              <w:rPr>
                <w:color w:val="000000"/>
                <w:sz w:val="26"/>
                <w:szCs w:val="26"/>
                <w:vertAlign w:val="baseline"/>
              </w:rPr>
            </w:pPr>
            <w:r w:rsidDel="00000000" w:rsidR="00000000" w:rsidRPr="00000000">
              <w:rPr>
                <w:color w:val="000000"/>
                <w:sz w:val="26"/>
                <w:szCs w:val="26"/>
                <w:vertAlign w:val="baseline"/>
                <w:rtl w:val="0"/>
              </w:rPr>
              <w:t xml:space="preserve">3. Căn cứ Báo cáo kết quả thẩm định, cơ quan chuyên môn xem xét quyết định phê duyệt các tài liệu quản lý an toàn trong thời hạn 05 (năm) ngày làm việc kể từ ngày có Báo cáo kết quả thẩm định”.</w:t>
            </w:r>
          </w:p>
          <w:p w:rsidR="00000000" w:rsidDel="00000000" w:rsidP="00000000" w:rsidRDefault="00000000" w:rsidRPr="00000000" w14:paraId="00000093">
            <w:pPr>
              <w:spacing w:after="60" w:before="60" w:lineRule="auto"/>
              <w:rPr>
                <w:b w:val="0"/>
                <w:bCs w:val="0"/>
                <w:sz w:val="26"/>
                <w:szCs w:val="26"/>
                <w:vertAlign w:val="baseline"/>
              </w:rPr>
            </w:pPr>
            <w:r w:rsidDel="00000000" w:rsidR="00000000" w:rsidRPr="00000000">
              <w:rPr>
                <w:rtl w:val="0"/>
              </w:rPr>
            </w:r>
          </w:p>
        </w:tc>
        <w:tc>
          <w:tcPr>
            <w:vAlign w:val="top"/>
          </w:tcPr>
          <w:p w:rsidR="00000000" w:rsidDel="00000000" w:rsidP="00000000" w:rsidRDefault="00000000" w:rsidRPr="00000000" w14:paraId="00000094">
            <w:pPr>
              <w:spacing w:after="60" w:before="60" w:lineRule="auto"/>
              <w:rPr>
                <w:sz w:val="26"/>
                <w:szCs w:val="26"/>
                <w:vertAlign w:val="baseline"/>
              </w:rPr>
            </w:pPr>
            <w:r w:rsidDel="00000000" w:rsidR="00000000" w:rsidRPr="00000000">
              <w:rPr>
                <w:sz w:val="26"/>
                <w:szCs w:val="26"/>
                <w:vertAlign w:val="baseline"/>
                <w:rtl w:val="0"/>
              </w:rPr>
              <w:t xml:space="preserve">Sửa đổi theo hướng cụ thể hơn cho quá trình thẩm định, phê duyệt và gải quyết một số bất cập trong quá trình thực hiện.</w:t>
            </w:r>
          </w:p>
        </w:tc>
      </w:tr>
      <w:tr>
        <w:trPr>
          <w:cantSplit w:val="0"/>
          <w:tblHeader w:val="0"/>
        </w:trPr>
        <w:tc>
          <w:tcPr>
            <w:vAlign w:val="top"/>
          </w:tcPr>
          <w:p w:rsidR="00000000" w:rsidDel="00000000" w:rsidP="00000000" w:rsidRDefault="00000000" w:rsidRPr="00000000" w14:paraId="00000095">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10</w:t>
            </w:r>
            <w:r w:rsidDel="00000000" w:rsidR="00000000" w:rsidRPr="00000000">
              <w:rPr>
                <w:rtl w:val="0"/>
              </w:rPr>
            </w:r>
          </w:p>
        </w:tc>
        <w:tc>
          <w:tcPr>
            <w:vAlign w:val="top"/>
          </w:tcPr>
          <w:p w:rsidR="00000000" w:rsidDel="00000000" w:rsidP="00000000" w:rsidRDefault="00000000" w:rsidRPr="00000000" w14:paraId="00000096">
            <w:pPr>
              <w:shd w:fill="ffffff" w:val="clear"/>
              <w:rPr>
                <w:color w:val="000000"/>
                <w:sz w:val="26"/>
                <w:szCs w:val="26"/>
                <w:vertAlign w:val="baseline"/>
              </w:rPr>
            </w:pPr>
            <w:r w:rsidDel="00000000" w:rsidR="00000000" w:rsidRPr="00000000">
              <w:rPr>
                <w:b w:val="1"/>
                <w:bCs w:val="1"/>
                <w:color w:val="000000"/>
                <w:sz w:val="26"/>
                <w:szCs w:val="26"/>
                <w:vertAlign w:val="baseline"/>
                <w:rtl w:val="0"/>
              </w:rPr>
              <w:t xml:space="preserve">Điều 29. Trách nhiệm của tổ chức, cá nhân hoạt động dầu khí</w:t>
            </w:r>
            <w:r w:rsidDel="00000000" w:rsidR="00000000" w:rsidRPr="00000000">
              <w:rPr>
                <w:rtl w:val="0"/>
              </w:rPr>
            </w:r>
          </w:p>
          <w:p w:rsidR="00000000" w:rsidDel="00000000" w:rsidP="00000000" w:rsidRDefault="00000000" w:rsidRPr="00000000" w14:paraId="00000097">
            <w:pPr>
              <w:shd w:fill="ffffff" w:val="clear"/>
              <w:rPr>
                <w:color w:val="000000"/>
                <w:sz w:val="26"/>
                <w:szCs w:val="26"/>
                <w:vertAlign w:val="baseline"/>
              </w:rPr>
            </w:pPr>
            <w:r w:rsidDel="00000000" w:rsidR="00000000" w:rsidRPr="00000000">
              <w:rPr>
                <w:color w:val="000000"/>
                <w:sz w:val="26"/>
                <w:szCs w:val="26"/>
                <w:vertAlign w:val="baseline"/>
                <w:rtl w:val="0"/>
              </w:rPr>
              <w:t xml:space="preserve">1. Các tổ chức, cá nhân hoạt động dầu khí quy định tại khoản 1 Điều 3 có trách nhiệm xây dựng các tài liệu về quản lý an toàn; chịu trách nhiệm trước pháp luật về về tính chính xác của các thông tin, tài liệu và kết quả tính cho quá trình xây dựng các tài liệu về quản lý an toàn; chịu trách nhiệm triển khai các biện pháp, kế hoạch đảm bảo an toàn cho dự án, công trình; tổ chức diễn tập ứng cứu khẩn cấp theo kế hoạch đã nêu trong tài liệu về quản lý an toàn.</w:t>
            </w:r>
          </w:p>
          <w:p w:rsidR="00000000" w:rsidDel="00000000" w:rsidP="00000000" w:rsidRDefault="00000000" w:rsidRPr="00000000" w14:paraId="00000098">
            <w:pPr>
              <w:shd w:fill="ffffff" w:val="clear"/>
              <w:rPr>
                <w:b w:val="0"/>
                <w:bCs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99">
            <w:pPr>
              <w:shd w:fill="ffffff" w:val="clear"/>
              <w:spacing w:after="120" w:before="120" w:lineRule="auto"/>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Sửa đổi Điều 29 như sau:</w:t>
            </w:r>
            <w:r w:rsidDel="00000000" w:rsidR="00000000" w:rsidRPr="00000000">
              <w:rPr>
                <w:rtl w:val="0"/>
              </w:rPr>
            </w:r>
          </w:p>
          <w:p w:rsidR="00000000" w:rsidDel="00000000" w:rsidP="00000000" w:rsidRDefault="00000000" w:rsidRPr="00000000" w14:paraId="0000009A">
            <w:pPr>
              <w:shd w:fill="ffffff" w:val="clear"/>
              <w:spacing w:after="120" w:before="120" w:lineRule="auto"/>
              <w:ind w:firstLine="720"/>
              <w:rPr>
                <w:sz w:val="26"/>
                <w:szCs w:val="26"/>
                <w:vertAlign w:val="baseline"/>
              </w:rPr>
            </w:pPr>
            <w:r w:rsidDel="00000000" w:rsidR="00000000" w:rsidRPr="00000000">
              <w:rPr>
                <w:color w:val="000000"/>
                <w:sz w:val="26"/>
                <w:szCs w:val="26"/>
                <w:vertAlign w:val="baseline"/>
                <w:rtl w:val="0"/>
              </w:rPr>
              <w:t xml:space="preserve">“1. Các tổ chức, cá nhân hoạt động dầu khí quy định tại khoản 1 Điều 3 Thông tư này, các </w:t>
            </w:r>
            <w:r w:rsidDel="00000000" w:rsidR="00000000" w:rsidRPr="00000000">
              <w:rPr>
                <w:sz w:val="26"/>
                <w:szCs w:val="26"/>
                <w:vertAlign w:val="baseline"/>
                <w:rtl w:val="0"/>
              </w:rPr>
              <w:t xml:space="preserve">cơ sở kinh doanh khí  </w:t>
            </w:r>
            <w:r w:rsidDel="00000000" w:rsidR="00000000" w:rsidRPr="00000000">
              <w:rPr>
                <w:color w:val="000000"/>
                <w:sz w:val="26"/>
                <w:szCs w:val="26"/>
                <w:vertAlign w:val="baseline"/>
                <w:rtl w:val="0"/>
              </w:rPr>
              <w:t xml:space="preserve">có trách nhiệm xây dựng các tài liệu về quản lý an toàn Báo cáo đánh giá rủi ro định kỳ theo quy định tại khoản 2 Điều 4 Thông tư này, chịu trách nhiệm trước pháp luật về tính chính xác của các thông tin, tài liệu và kết quả tính cho quá trình xây dựng các tài liệu về quản lý an toàn; chịu trách nhiệm triển khai các biện pháp, kế hoạch đảm bảo an toàn cho dự án, công trình; tổ chức </w:t>
            </w:r>
            <w:r w:rsidDel="00000000" w:rsidR="00000000" w:rsidRPr="00000000">
              <w:rPr>
                <w:sz w:val="26"/>
                <w:szCs w:val="26"/>
                <w:vertAlign w:val="baseline"/>
                <w:rtl w:val="0"/>
              </w:rPr>
              <w:t xml:space="preserve">diễn tập ứng cứu khẩn cấp theo kế hoạch đã nêu trong tài liệu về quản lý an toàn.</w:t>
            </w:r>
          </w:p>
          <w:p w:rsidR="00000000" w:rsidDel="00000000" w:rsidP="00000000" w:rsidRDefault="00000000" w:rsidRPr="00000000" w14:paraId="0000009B">
            <w:pPr>
              <w:shd w:fill="ffffff" w:val="clear"/>
              <w:spacing w:after="120" w:before="120" w:lineRule="auto"/>
              <w:ind w:firstLine="720"/>
              <w:rPr>
                <w:sz w:val="26"/>
                <w:szCs w:val="26"/>
                <w:vertAlign w:val="baseline"/>
              </w:rPr>
            </w:pPr>
            <w:r w:rsidDel="00000000" w:rsidR="00000000" w:rsidRPr="00000000">
              <w:rPr>
                <w:sz w:val="26"/>
                <w:szCs w:val="26"/>
                <w:vertAlign w:val="baseline"/>
                <w:rtl w:val="0"/>
              </w:rPr>
              <w:t xml:space="preserve">Các tổ chức, cá nhân hoạt động dầu khí quy định tại khoản 1 Điều 3 Thông tư này, các Cơ sở kinh doanh khí có trách nhiệm xây dựng và Phê duyệt Báo cáo đánh giá rủi ro cập nhật định kỳ 5 năm, tổ chức thực hiện sau khi phê duyệt và báo cáo cơ quan có thẩm quyền theo quy định”</w:t>
            </w:r>
          </w:p>
          <w:p w:rsidR="00000000" w:rsidDel="00000000" w:rsidP="00000000" w:rsidRDefault="00000000" w:rsidRPr="00000000" w14:paraId="0000009C">
            <w:pPr>
              <w:shd w:fill="ffffff" w:val="clear"/>
              <w:spacing w:after="120" w:before="120" w:lineRule="auto"/>
              <w:ind w:firstLine="720"/>
              <w:rPr>
                <w:color w:val="000000"/>
                <w:sz w:val="26"/>
                <w:szCs w:val="26"/>
                <w:vertAlign w:val="baseline"/>
              </w:rPr>
            </w:pPr>
            <w:r w:rsidDel="00000000" w:rsidR="00000000" w:rsidRPr="00000000">
              <w:rPr>
                <w:sz w:val="26"/>
                <w:szCs w:val="26"/>
                <w:vertAlign w:val="baseline"/>
                <w:rtl w:val="0"/>
              </w:rPr>
              <w:t xml:space="preserve">2. Các tổ chức, cá nhân hoạt động dầu khí trên đất liền (trừ các cơ sở kinh doanh khí) có trách nhiệm xây dựng và Phê duyệt Báo cáo đánh giá rủi ro cập nhật định kỳ 5 năm theo quy định tại Điều 4 Thông tư này, </w:t>
            </w:r>
            <w:r w:rsidDel="00000000" w:rsidR="00000000" w:rsidRPr="00000000">
              <w:rPr>
                <w:color w:val="000000"/>
                <w:sz w:val="26"/>
                <w:szCs w:val="26"/>
                <w:vertAlign w:val="baseline"/>
                <w:rtl w:val="0"/>
              </w:rPr>
              <w:t xml:space="preserve">tổ chức thực hiện sau khi phê duyệt và báo cáo cơ quan có thẩm quyền theo quy định.</w:t>
            </w:r>
          </w:p>
          <w:p w:rsidR="00000000" w:rsidDel="00000000" w:rsidP="00000000" w:rsidRDefault="00000000" w:rsidRPr="00000000" w14:paraId="0000009D">
            <w:pPr>
              <w:shd w:fill="ffffff" w:val="clear"/>
              <w:spacing w:after="120" w:before="120" w:lineRule="auto"/>
              <w:ind w:firstLine="720"/>
              <w:rPr>
                <w:color w:val="000000"/>
                <w:sz w:val="26"/>
                <w:szCs w:val="26"/>
                <w:vertAlign w:val="baseline"/>
              </w:rPr>
            </w:pPr>
            <w:r w:rsidDel="00000000" w:rsidR="00000000" w:rsidRPr="00000000">
              <w:rPr>
                <w:color w:val="000000"/>
                <w:sz w:val="26"/>
                <w:szCs w:val="26"/>
                <w:vertAlign w:val="baseline"/>
                <w:rtl w:val="0"/>
              </w:rPr>
              <w:t xml:space="preserve">3. Trách nhiệm của tổ chức tư vấn</w:t>
            </w:r>
          </w:p>
          <w:p w:rsidR="00000000" w:rsidDel="00000000" w:rsidP="00000000" w:rsidRDefault="00000000" w:rsidRPr="00000000" w14:paraId="0000009E">
            <w:pPr>
              <w:shd w:fill="ffffff" w:val="clear"/>
              <w:spacing w:after="120" w:before="120" w:lineRule="auto"/>
              <w:ind w:firstLine="720"/>
              <w:rPr>
                <w:color w:val="ff0000"/>
                <w:sz w:val="26"/>
                <w:szCs w:val="26"/>
                <w:vertAlign w:val="baseline"/>
              </w:rPr>
            </w:pPr>
            <w:r w:rsidDel="00000000" w:rsidR="00000000" w:rsidRPr="00000000">
              <w:rPr>
                <w:color w:val="000000"/>
                <w:sz w:val="26"/>
                <w:szCs w:val="26"/>
                <w:vertAlign w:val="baseline"/>
                <w:rtl w:val="0"/>
              </w:rPr>
              <w:t xml:space="preserve">Tổ chức tư vấn chịu trách nhiệm trước pháp luật về kết quả phân tích, đánh giá, tính toán các nội dung, số liệu trong các tài liệu quản lý an toàn do mình xây dựng”.</w:t>
            </w:r>
            <w:r w:rsidDel="00000000" w:rsidR="00000000" w:rsidRPr="00000000">
              <w:rPr>
                <w:rtl w:val="0"/>
              </w:rPr>
            </w:r>
          </w:p>
        </w:tc>
        <w:tc>
          <w:tcPr>
            <w:vAlign w:val="top"/>
          </w:tcPr>
          <w:p w:rsidR="00000000" w:rsidDel="00000000" w:rsidP="00000000" w:rsidRDefault="00000000" w:rsidRPr="00000000" w14:paraId="0000009F">
            <w:pPr>
              <w:spacing w:after="60" w:before="60" w:lineRule="auto"/>
              <w:rPr>
                <w:sz w:val="26"/>
                <w:szCs w:val="26"/>
                <w:vertAlign w:val="baseline"/>
              </w:rPr>
            </w:pPr>
            <w:r w:rsidDel="00000000" w:rsidR="00000000" w:rsidRPr="00000000">
              <w:rPr>
                <w:sz w:val="26"/>
                <w:szCs w:val="26"/>
                <w:vertAlign w:val="baseline"/>
                <w:rtl w:val="0"/>
              </w:rPr>
              <w:t xml:space="preserve">Nâng cao tính chủ động, chịu trách nhiệm của doanh nghiệp trong sản xuất kinh doanh.</w:t>
            </w:r>
          </w:p>
        </w:tc>
      </w:tr>
      <w:tr>
        <w:trPr>
          <w:cantSplit w:val="0"/>
          <w:tblHeader w:val="0"/>
        </w:trPr>
        <w:tc>
          <w:tcPr>
            <w:vAlign w:val="top"/>
          </w:tcPr>
          <w:p w:rsidR="00000000" w:rsidDel="00000000" w:rsidP="00000000" w:rsidRDefault="00000000" w:rsidRPr="00000000" w14:paraId="000000A0">
            <w:pPr>
              <w:shd w:fill="ffffff" w:val="clear"/>
              <w:jc w:val="center"/>
              <w:rPr>
                <w:b w:val="0"/>
                <w:bCs w:val="0"/>
                <w:color w:val="000000"/>
                <w:sz w:val="26"/>
                <w:szCs w:val="26"/>
                <w:vertAlign w:val="baseline"/>
              </w:rPr>
            </w:pPr>
            <w:r w:rsidDel="00000000" w:rsidR="00000000" w:rsidRPr="00000000">
              <w:rPr>
                <w:b w:val="1"/>
                <w:bCs w:val="1"/>
                <w:color w:val="000000"/>
                <w:sz w:val="26"/>
                <w:szCs w:val="26"/>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0A1">
            <w:pPr>
              <w:shd w:fill="ffffff" w:val="clear"/>
              <w:rPr>
                <w:b w:val="0"/>
                <w:bCs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2">
            <w:pPr>
              <w:shd w:fill="ffffff" w:val="clear"/>
              <w:spacing w:after="120" w:before="120" w:lineRule="auto"/>
              <w:rPr>
                <w:b w:val="0"/>
                <w:bCs w:val="0"/>
                <w:sz w:val="26"/>
                <w:szCs w:val="26"/>
                <w:vertAlign w:val="baseline"/>
              </w:rPr>
            </w:pPr>
            <w:r w:rsidDel="00000000" w:rsidR="00000000" w:rsidRPr="00000000">
              <w:rPr>
                <w:b w:val="1"/>
                <w:bCs w:val="1"/>
                <w:sz w:val="26"/>
                <w:szCs w:val="26"/>
                <w:vertAlign w:val="baseline"/>
                <w:rtl w:val="0"/>
              </w:rPr>
              <w:t xml:space="preserve">Điều 2. Bãi bỏ một số điều của Thông tư số 38/2025/TT-BCT của Bộ Công thương Sửa đổi, bổ sung một số quy định về phân cấp thực hiện thủ tục hành chính trong các lĩnh vực thuộc phạm vi quản lý của Bộ Công Thương và Thông tư số 15/2026/TT-BCT của Bộ Công thương Sửa đổi, bố sung một số điều của Thông tư số 38/2025/TT-BCT của Bộ trưởng Bộ Công Thương sửa đổi, bổ sung một số quy định về phân cấp thực hiện thủ tục hành chính trong các lĩnh vực thuộc phạm vi quản lý của Bộ Công Thương.</w:t>
            </w:r>
            <w:r w:rsidDel="00000000" w:rsidR="00000000" w:rsidRPr="00000000">
              <w:rPr>
                <w:rtl w:val="0"/>
              </w:rPr>
            </w:r>
          </w:p>
          <w:p w:rsidR="00000000" w:rsidDel="00000000" w:rsidP="00000000" w:rsidRDefault="00000000" w:rsidRPr="00000000" w14:paraId="000000A3">
            <w:pPr>
              <w:shd w:fill="ffffff" w:val="clear"/>
              <w:ind w:firstLine="720"/>
              <w:rPr>
                <w:sz w:val="26"/>
                <w:szCs w:val="26"/>
                <w:vertAlign w:val="baseline"/>
              </w:rPr>
            </w:pPr>
            <w:r w:rsidDel="00000000" w:rsidR="00000000" w:rsidRPr="00000000">
              <w:rPr>
                <w:sz w:val="26"/>
                <w:szCs w:val="26"/>
                <w:vertAlign w:val="baseline"/>
                <w:rtl w:val="0"/>
              </w:rPr>
              <w:t xml:space="preserve">1. Bãi bỏ Điều 4 Thông tư số 38/2025/TT-BCT.</w:t>
            </w:r>
          </w:p>
          <w:p w:rsidR="00000000" w:rsidDel="00000000" w:rsidP="00000000" w:rsidRDefault="00000000" w:rsidRPr="00000000" w14:paraId="000000A4">
            <w:pPr>
              <w:shd w:fill="ffffff" w:val="clear"/>
              <w:ind w:firstLine="720"/>
              <w:rPr>
                <w:sz w:val="26"/>
                <w:szCs w:val="26"/>
                <w:vertAlign w:val="baseline"/>
              </w:rPr>
            </w:pPr>
            <w:r w:rsidDel="00000000" w:rsidR="00000000" w:rsidRPr="00000000">
              <w:rPr>
                <w:sz w:val="26"/>
                <w:szCs w:val="26"/>
                <w:vertAlign w:val="baseline"/>
                <w:rtl w:val="0"/>
              </w:rPr>
              <w:t xml:space="preserve">2. Bãi bỏ Điều 5 Thông tư số 38/2025/TT-BCT.</w:t>
            </w:r>
          </w:p>
          <w:p w:rsidR="00000000" w:rsidDel="00000000" w:rsidP="00000000" w:rsidRDefault="00000000" w:rsidRPr="00000000" w14:paraId="000000A5">
            <w:pPr>
              <w:shd w:fill="ffffff" w:val="clear"/>
              <w:ind w:firstLine="720"/>
              <w:rPr>
                <w:sz w:val="26"/>
                <w:szCs w:val="26"/>
                <w:vertAlign w:val="baseline"/>
              </w:rPr>
            </w:pPr>
            <w:r w:rsidDel="00000000" w:rsidR="00000000" w:rsidRPr="00000000">
              <w:rPr>
                <w:sz w:val="26"/>
                <w:szCs w:val="26"/>
                <w:vertAlign w:val="baseline"/>
                <w:rtl w:val="0"/>
              </w:rPr>
              <w:t xml:space="preserve">3. Bãi bỏ điểm c khoản 4 Điều 37 Thông tư số 38/2025/TT-BCT.</w:t>
            </w:r>
          </w:p>
          <w:p w:rsidR="00000000" w:rsidDel="00000000" w:rsidP="00000000" w:rsidRDefault="00000000" w:rsidRPr="00000000" w14:paraId="000000A6">
            <w:pPr>
              <w:shd w:fill="ffffff" w:val="clear"/>
              <w:ind w:firstLine="720"/>
              <w:rPr>
                <w:sz w:val="26"/>
                <w:szCs w:val="26"/>
                <w:vertAlign w:val="baseline"/>
              </w:rPr>
            </w:pPr>
            <w:r w:rsidDel="00000000" w:rsidR="00000000" w:rsidRPr="00000000">
              <w:rPr>
                <w:sz w:val="26"/>
                <w:szCs w:val="26"/>
                <w:vertAlign w:val="baseline"/>
                <w:rtl w:val="0"/>
              </w:rPr>
              <w:t xml:space="preserve">4. Bãi bỏ Điều 2 Thông tư số 15/2026/TT-BCT.</w:t>
            </w:r>
          </w:p>
          <w:p w:rsidR="00000000" w:rsidDel="00000000" w:rsidP="00000000" w:rsidRDefault="00000000" w:rsidRPr="00000000" w14:paraId="000000A7">
            <w:pPr>
              <w:spacing w:after="60" w:before="60" w:lineRule="auto"/>
              <w:rPr>
                <w:b w:val="0"/>
                <w:bCs w:val="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8">
            <w:pPr>
              <w:spacing w:after="60" w:before="60" w:lineRule="auto"/>
              <w:rPr>
                <w:sz w:val="26"/>
                <w:szCs w:val="26"/>
                <w:vertAlign w:val="baseline"/>
              </w:rPr>
            </w:pPr>
            <w:r w:rsidDel="00000000" w:rsidR="00000000" w:rsidRPr="00000000">
              <w:rPr>
                <w:sz w:val="26"/>
                <w:szCs w:val="26"/>
                <w:vertAlign w:val="baseline"/>
                <w:rtl w:val="0"/>
              </w:rPr>
              <w:t xml:space="preserve">Đã đưa vào Thông tư các điều khoản trong Thông tư số 38/2025/TT-BCT và Thông tư số 15/2026/TT-BCT</w:t>
            </w:r>
          </w:p>
        </w:tc>
      </w:tr>
    </w:tbl>
    <w:p w:rsidR="00000000" w:rsidDel="00000000" w:rsidP="00000000" w:rsidRDefault="00000000" w:rsidRPr="00000000" w14:paraId="000000A9">
      <w:pPr>
        <w:rPr>
          <w:vertAlign w:val="baseline"/>
        </w:rPr>
      </w:pPr>
      <w:r w:rsidDel="00000000" w:rsidR="00000000" w:rsidRPr="00000000">
        <w:rPr>
          <w:rtl w:val="0"/>
        </w:rPr>
      </w:r>
    </w:p>
    <w:sectPr>
      <w:pgSz w:h="11907" w:w="16840" w:orient="landscape"/>
      <w:pgMar w:bottom="1134" w:top="1418" w:left="1134"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vi"/>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Times New Roman" w:cs="Times New Roman" w:eastAsia="Times New Roman" w:hAnsi="Times New Roman"/>
      <w:b w:val="1"/>
      <w:bCs w:val="1"/>
      <w:sz w:val="24"/>
      <w:szCs w:val="24"/>
      <w:vertAlign w:val="baseline"/>
    </w:rPr>
  </w:style>
  <w:style w:type="paragraph" w:styleId="Heading2">
    <w:name w:val="heading 2"/>
    <w:basedOn w:val="Normal"/>
    <w:next w:val="Normal"/>
    <w:pPr>
      <w:keepNext w:val="1"/>
      <w:jc w:val="center"/>
    </w:pPr>
    <w:rPr>
      <w:rFonts w:ascii="Times New Roman" w:cs="Times New Roman" w:eastAsia="Times New Roman" w:hAnsi="Times New Roman"/>
      <w:b w:val="1"/>
      <w:bCs w:val="1"/>
      <w:sz w:val="26"/>
      <w:szCs w:val="26"/>
      <w:vertAlign w:val="baseline"/>
    </w:rPr>
  </w:style>
  <w:style w:type="paragraph" w:styleId="Heading3">
    <w:name w:val="heading 3"/>
    <w:basedOn w:val="Normal"/>
    <w:next w:val="Normal"/>
    <w:pPr>
      <w:keepNext w:val="1"/>
      <w:jc w:val="center"/>
    </w:pPr>
    <w:rPr>
      <w:rFonts w:ascii="Times New Roman" w:cs="Times New Roman" w:eastAsia="Times New Roman" w:hAnsi="Times New Roman"/>
      <w:i w:val="1"/>
      <w:iCs w:val="1"/>
      <w:sz w:val="28"/>
      <w:szCs w:val="28"/>
      <w:vertAlign w:val="baseline"/>
    </w:rPr>
  </w:style>
  <w:style w:type="paragraph" w:styleId="Heading4">
    <w:name w:val="heading 4"/>
    <w:basedOn w:val="Normal"/>
    <w:next w:val="Normal"/>
    <w:pPr>
      <w:keepNext w:val="1"/>
      <w:jc w:val="both"/>
    </w:pPr>
    <w:rPr>
      <w:b w:val="1"/>
      <w:bCs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spacing w:after="60" w:lineRule="auto"/>
      <w:ind w:firstLine="720"/>
      <w:jc w:val="center"/>
    </w:pPr>
    <w:rPr>
      <w:b w:val="1"/>
      <w:bCs w:val="1"/>
      <w:sz w:val="28"/>
      <w:szCs w:val="28"/>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